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15" w:rsidRPr="00EF3315" w:rsidRDefault="00EF3315" w:rsidP="00EF3315">
      <w:pPr>
        <w:pStyle w:val="af0"/>
        <w:jc w:val="center"/>
        <w:rPr>
          <w:rFonts w:eastAsiaTheme="minorHAnsi"/>
          <w:iCs/>
          <w:sz w:val="28"/>
          <w:szCs w:val="28"/>
          <w:lang w:eastAsia="en-US"/>
        </w:rPr>
      </w:pPr>
      <w:r w:rsidRPr="00EF3315">
        <w:rPr>
          <w:rFonts w:eastAsiaTheme="minorHAnsi"/>
          <w:iCs/>
          <w:sz w:val="28"/>
          <w:szCs w:val="28"/>
          <w:lang w:eastAsia="en-US"/>
        </w:rPr>
        <w:t>МУНИЦИПАЛЬНОЕ ОБРАЗОВАНИЕ</w:t>
      </w:r>
    </w:p>
    <w:p w:rsidR="00EF3315" w:rsidRPr="00EF3315" w:rsidRDefault="00EF3315" w:rsidP="00EF3315">
      <w:pPr>
        <w:pStyle w:val="af0"/>
        <w:jc w:val="center"/>
        <w:rPr>
          <w:rFonts w:eastAsiaTheme="minorHAnsi"/>
          <w:iCs/>
          <w:sz w:val="28"/>
          <w:szCs w:val="28"/>
          <w:lang w:eastAsia="en-US"/>
        </w:rPr>
      </w:pPr>
      <w:r w:rsidRPr="00EF3315">
        <w:rPr>
          <w:rFonts w:eastAsiaTheme="minorHAnsi"/>
          <w:iCs/>
          <w:sz w:val="28"/>
          <w:szCs w:val="28"/>
          <w:lang w:eastAsia="en-US"/>
        </w:rPr>
        <w:t>СЕЛЬСКОЕ ПОСЕЛЕНИЕ ЦИНГАЛЫ</w:t>
      </w:r>
    </w:p>
    <w:p w:rsidR="00EF3315" w:rsidRPr="00EF3315" w:rsidRDefault="00EF3315" w:rsidP="00EF3315">
      <w:pPr>
        <w:pStyle w:val="af0"/>
        <w:jc w:val="center"/>
        <w:rPr>
          <w:rFonts w:eastAsiaTheme="minorHAnsi"/>
          <w:iCs/>
          <w:sz w:val="28"/>
          <w:szCs w:val="28"/>
          <w:lang w:eastAsia="en-US"/>
        </w:rPr>
      </w:pPr>
      <w:r w:rsidRPr="00EF3315">
        <w:rPr>
          <w:rFonts w:eastAsiaTheme="minorHAnsi"/>
          <w:iCs/>
          <w:sz w:val="28"/>
          <w:szCs w:val="28"/>
          <w:lang w:eastAsia="en-US"/>
        </w:rPr>
        <w:t>ХАНТЫ-МАНСИЙСКИЙ АВТОНОМНЫЙ ОКРУГ – ЮГРА</w:t>
      </w:r>
    </w:p>
    <w:p w:rsidR="00EF3315" w:rsidRPr="00EF3315" w:rsidRDefault="00EF3315" w:rsidP="00EF3315">
      <w:pPr>
        <w:pStyle w:val="af0"/>
        <w:jc w:val="center"/>
        <w:rPr>
          <w:rFonts w:eastAsiaTheme="minorHAnsi"/>
          <w:iCs/>
          <w:sz w:val="28"/>
          <w:szCs w:val="28"/>
          <w:lang w:eastAsia="en-US"/>
        </w:rPr>
      </w:pPr>
    </w:p>
    <w:p w:rsidR="00EF3315" w:rsidRPr="00EF3315" w:rsidRDefault="00EF3315" w:rsidP="00EF3315">
      <w:pPr>
        <w:pStyle w:val="af0"/>
        <w:jc w:val="center"/>
        <w:rPr>
          <w:rFonts w:eastAsiaTheme="minorHAnsi"/>
          <w:iCs/>
          <w:sz w:val="28"/>
          <w:szCs w:val="28"/>
          <w:lang w:eastAsia="en-US"/>
        </w:rPr>
      </w:pPr>
      <w:r w:rsidRPr="00EF3315">
        <w:rPr>
          <w:rFonts w:eastAsiaTheme="minorHAnsi"/>
          <w:iCs/>
          <w:sz w:val="28"/>
          <w:szCs w:val="28"/>
          <w:lang w:eastAsia="en-US"/>
        </w:rPr>
        <w:t>АДМИНИСТРАЦИЯ СЕЛЬСКОГО ПОСЕЛЕНИЯ</w:t>
      </w:r>
    </w:p>
    <w:p w:rsidR="00EF3315" w:rsidRPr="00EF3315" w:rsidRDefault="00EF3315" w:rsidP="00EF3315">
      <w:pPr>
        <w:pStyle w:val="af0"/>
        <w:jc w:val="center"/>
        <w:rPr>
          <w:rFonts w:eastAsiaTheme="minorHAnsi"/>
          <w:iCs/>
          <w:sz w:val="28"/>
          <w:szCs w:val="28"/>
          <w:lang w:eastAsia="en-US"/>
        </w:rPr>
      </w:pPr>
    </w:p>
    <w:p w:rsidR="00EF3315" w:rsidRPr="00EF3315" w:rsidRDefault="00EF3315" w:rsidP="00EF3315">
      <w:pPr>
        <w:pStyle w:val="af0"/>
        <w:jc w:val="center"/>
        <w:rPr>
          <w:rFonts w:eastAsiaTheme="minorHAnsi"/>
          <w:iCs/>
          <w:sz w:val="28"/>
          <w:szCs w:val="28"/>
          <w:lang w:eastAsia="en-US"/>
        </w:rPr>
      </w:pPr>
      <w:r w:rsidRPr="00EF3315">
        <w:rPr>
          <w:rFonts w:eastAsiaTheme="minorHAnsi"/>
          <w:iCs/>
          <w:sz w:val="28"/>
          <w:szCs w:val="28"/>
          <w:lang w:eastAsia="en-US"/>
        </w:rPr>
        <w:t>ПОСТАНОВЛЕНИЕ</w:t>
      </w:r>
    </w:p>
    <w:p w:rsidR="00EF3315" w:rsidRPr="00EF3315" w:rsidRDefault="00EF3315" w:rsidP="00EF3315">
      <w:pPr>
        <w:pStyle w:val="af0"/>
        <w:jc w:val="both"/>
        <w:rPr>
          <w:rFonts w:eastAsiaTheme="minorHAnsi"/>
          <w:iCs/>
          <w:sz w:val="28"/>
          <w:szCs w:val="28"/>
          <w:lang w:eastAsia="en-US"/>
        </w:rPr>
      </w:pPr>
    </w:p>
    <w:p w:rsidR="00EF3315" w:rsidRPr="00EF3315" w:rsidRDefault="00EF3315" w:rsidP="00EF3315">
      <w:pPr>
        <w:pStyle w:val="af0"/>
        <w:jc w:val="both"/>
        <w:rPr>
          <w:rFonts w:eastAsiaTheme="minorHAnsi"/>
          <w:b/>
          <w:iCs/>
          <w:sz w:val="28"/>
          <w:szCs w:val="28"/>
          <w:lang w:eastAsia="en-US"/>
        </w:rPr>
      </w:pPr>
    </w:p>
    <w:p w:rsidR="00EF3315" w:rsidRPr="00EF3315" w:rsidRDefault="00EF3315" w:rsidP="00EF3315">
      <w:pPr>
        <w:pStyle w:val="af0"/>
        <w:jc w:val="both"/>
        <w:rPr>
          <w:rFonts w:eastAsiaTheme="minorHAnsi"/>
          <w:iCs/>
          <w:sz w:val="28"/>
          <w:szCs w:val="28"/>
          <w:lang w:eastAsia="en-US"/>
        </w:rPr>
      </w:pPr>
      <w:r w:rsidRPr="00EF3315">
        <w:rPr>
          <w:rFonts w:eastAsiaTheme="minorHAnsi"/>
          <w:iCs/>
          <w:sz w:val="28"/>
          <w:szCs w:val="28"/>
          <w:lang w:eastAsia="en-US"/>
        </w:rPr>
        <w:t xml:space="preserve">от 02.10.2017                                                                                              № </w:t>
      </w:r>
      <w:r w:rsidR="0063746B">
        <w:rPr>
          <w:rFonts w:eastAsiaTheme="minorHAnsi"/>
          <w:iCs/>
          <w:sz w:val="28"/>
          <w:szCs w:val="28"/>
          <w:lang w:eastAsia="en-US"/>
        </w:rPr>
        <w:t>108</w:t>
      </w:r>
    </w:p>
    <w:p w:rsidR="00EF3315" w:rsidRPr="00EF3315" w:rsidRDefault="00EF3315" w:rsidP="00EF3315">
      <w:pPr>
        <w:pStyle w:val="af0"/>
        <w:jc w:val="both"/>
        <w:rPr>
          <w:rFonts w:eastAsiaTheme="minorHAnsi"/>
          <w:iCs/>
          <w:sz w:val="28"/>
          <w:szCs w:val="28"/>
          <w:lang w:eastAsia="en-US"/>
        </w:rPr>
      </w:pPr>
      <w:r w:rsidRPr="00EF3315">
        <w:rPr>
          <w:rFonts w:eastAsiaTheme="minorHAnsi"/>
          <w:iCs/>
          <w:sz w:val="28"/>
          <w:szCs w:val="28"/>
          <w:lang w:eastAsia="en-US"/>
        </w:rPr>
        <w:t xml:space="preserve">с. Цингалы </w:t>
      </w:r>
    </w:p>
    <w:p w:rsidR="00EF3315" w:rsidRPr="00EF3315" w:rsidRDefault="00EF3315" w:rsidP="00EF3315">
      <w:pPr>
        <w:pStyle w:val="af0"/>
        <w:jc w:val="both"/>
        <w:rPr>
          <w:rFonts w:eastAsiaTheme="minorHAnsi"/>
          <w:iCs/>
          <w:sz w:val="28"/>
          <w:szCs w:val="28"/>
          <w:lang w:eastAsia="en-US"/>
        </w:rPr>
      </w:pPr>
    </w:p>
    <w:p w:rsidR="00EF3315" w:rsidRPr="00EF3315" w:rsidRDefault="00EF3315" w:rsidP="00EF3315">
      <w:pPr>
        <w:pStyle w:val="af0"/>
        <w:jc w:val="both"/>
        <w:rPr>
          <w:rFonts w:eastAsiaTheme="minorHAnsi"/>
          <w:iCs/>
          <w:sz w:val="28"/>
          <w:szCs w:val="28"/>
          <w:lang w:eastAsia="en-US"/>
        </w:rPr>
      </w:pPr>
      <w:r w:rsidRPr="00EF3315">
        <w:rPr>
          <w:rFonts w:eastAsiaTheme="minorHAnsi"/>
          <w:iCs/>
          <w:sz w:val="28"/>
          <w:szCs w:val="28"/>
          <w:lang w:eastAsia="en-US"/>
        </w:rPr>
        <w:t xml:space="preserve">О назначении публичных слушаний по </w:t>
      </w:r>
    </w:p>
    <w:p w:rsidR="00EF3315" w:rsidRPr="00EF3315" w:rsidRDefault="00EF3315" w:rsidP="00EF3315">
      <w:pPr>
        <w:pStyle w:val="af0"/>
        <w:jc w:val="both"/>
        <w:rPr>
          <w:rFonts w:eastAsiaTheme="minorHAnsi"/>
          <w:iCs/>
          <w:sz w:val="28"/>
          <w:szCs w:val="28"/>
          <w:lang w:eastAsia="en-US"/>
        </w:rPr>
      </w:pPr>
      <w:r w:rsidRPr="00EF3315">
        <w:rPr>
          <w:rFonts w:eastAsiaTheme="minorHAnsi"/>
          <w:iCs/>
          <w:sz w:val="28"/>
          <w:szCs w:val="28"/>
          <w:lang w:eastAsia="en-US"/>
        </w:rPr>
        <w:t xml:space="preserve">внесению изменений в Правила </w:t>
      </w:r>
    </w:p>
    <w:p w:rsidR="00EF3315" w:rsidRPr="00EF3315" w:rsidRDefault="00EF3315" w:rsidP="00EF3315">
      <w:pPr>
        <w:pStyle w:val="af0"/>
        <w:jc w:val="both"/>
        <w:rPr>
          <w:rFonts w:eastAsiaTheme="minorHAnsi"/>
          <w:iCs/>
          <w:sz w:val="28"/>
          <w:szCs w:val="28"/>
          <w:lang w:eastAsia="en-US"/>
        </w:rPr>
      </w:pPr>
      <w:r w:rsidRPr="00EF3315">
        <w:rPr>
          <w:rFonts w:eastAsiaTheme="minorHAnsi"/>
          <w:iCs/>
          <w:sz w:val="28"/>
          <w:szCs w:val="28"/>
          <w:lang w:eastAsia="en-US"/>
        </w:rPr>
        <w:t xml:space="preserve">землепользования и застройки </w:t>
      </w:r>
    </w:p>
    <w:p w:rsidR="00EF3315" w:rsidRPr="00EF3315" w:rsidRDefault="00EF3315" w:rsidP="00EF3315">
      <w:pPr>
        <w:pStyle w:val="af0"/>
        <w:jc w:val="both"/>
        <w:rPr>
          <w:rFonts w:eastAsiaTheme="minorHAnsi"/>
          <w:iCs/>
          <w:sz w:val="28"/>
          <w:szCs w:val="28"/>
          <w:lang w:eastAsia="en-US"/>
        </w:rPr>
      </w:pPr>
      <w:r w:rsidRPr="00EF3315">
        <w:rPr>
          <w:rFonts w:eastAsiaTheme="minorHAnsi"/>
          <w:iCs/>
          <w:sz w:val="28"/>
          <w:szCs w:val="28"/>
          <w:lang w:eastAsia="en-US"/>
        </w:rPr>
        <w:t xml:space="preserve">муниципального образования сельское </w:t>
      </w:r>
    </w:p>
    <w:p w:rsidR="00EF3315" w:rsidRPr="00EF3315" w:rsidRDefault="00EF3315" w:rsidP="00EF3315">
      <w:pPr>
        <w:pStyle w:val="af0"/>
        <w:jc w:val="both"/>
        <w:rPr>
          <w:rFonts w:eastAsiaTheme="minorHAnsi"/>
          <w:iCs/>
          <w:sz w:val="28"/>
          <w:szCs w:val="28"/>
          <w:lang w:eastAsia="en-US"/>
        </w:rPr>
      </w:pPr>
      <w:r w:rsidRPr="00EF3315">
        <w:rPr>
          <w:rFonts w:eastAsiaTheme="minorHAnsi"/>
          <w:iCs/>
          <w:sz w:val="28"/>
          <w:szCs w:val="28"/>
          <w:lang w:eastAsia="en-US"/>
        </w:rPr>
        <w:t>поселение Цингалы</w:t>
      </w:r>
    </w:p>
    <w:p w:rsidR="00EF3315" w:rsidRPr="00EF3315" w:rsidRDefault="00EF3315" w:rsidP="00EF3315">
      <w:pPr>
        <w:pStyle w:val="af0"/>
        <w:jc w:val="both"/>
        <w:rPr>
          <w:rFonts w:eastAsiaTheme="minorHAnsi"/>
          <w:iCs/>
          <w:sz w:val="28"/>
          <w:szCs w:val="28"/>
          <w:lang w:eastAsia="en-US"/>
        </w:rPr>
      </w:pPr>
    </w:p>
    <w:p w:rsidR="00EF3315" w:rsidRPr="00EF3315" w:rsidRDefault="00EF3315" w:rsidP="00EF3315">
      <w:pPr>
        <w:pStyle w:val="af0"/>
        <w:ind w:firstLine="435"/>
        <w:jc w:val="both"/>
        <w:rPr>
          <w:rFonts w:eastAsiaTheme="minorHAnsi"/>
          <w:iCs/>
          <w:sz w:val="28"/>
          <w:szCs w:val="28"/>
          <w:lang w:eastAsia="en-US"/>
        </w:rPr>
      </w:pPr>
      <w:r w:rsidRPr="00EF3315">
        <w:rPr>
          <w:rFonts w:eastAsiaTheme="minorHAnsi"/>
          <w:iCs/>
          <w:sz w:val="28"/>
          <w:szCs w:val="28"/>
          <w:lang w:eastAsia="en-US"/>
        </w:rPr>
        <w:t xml:space="preserve">На основании статьи 28 Градостроительного Кодекса Российской Федерации, а также </w:t>
      </w:r>
      <w:r w:rsidRPr="00EF3315">
        <w:rPr>
          <w:rFonts w:eastAsiaTheme="minorHAnsi"/>
          <w:bCs/>
          <w:iCs/>
          <w:sz w:val="28"/>
          <w:szCs w:val="28"/>
          <w:lang w:eastAsia="en-US"/>
        </w:rPr>
        <w:t>Положения о порядке организации и проведения публичных слушаний на территории сельского поселения Цингалы</w:t>
      </w:r>
      <w:r w:rsidRPr="00EF3315">
        <w:rPr>
          <w:rFonts w:eastAsiaTheme="minorHAnsi"/>
          <w:iCs/>
          <w:sz w:val="28"/>
          <w:szCs w:val="28"/>
          <w:lang w:eastAsia="en-US"/>
        </w:rPr>
        <w:t>, утвержденного решением Совета депутатов сельского поселения Цингалы от 03.05.2017 № 18:</w:t>
      </w:r>
    </w:p>
    <w:p w:rsidR="00EF3315" w:rsidRPr="00EF3315" w:rsidRDefault="00EF3315" w:rsidP="00EF3315">
      <w:pPr>
        <w:pStyle w:val="af0"/>
        <w:numPr>
          <w:ilvl w:val="0"/>
          <w:numId w:val="2"/>
        </w:numPr>
        <w:tabs>
          <w:tab w:val="clear" w:pos="795"/>
          <w:tab w:val="num" w:pos="435"/>
        </w:tabs>
        <w:ind w:left="0" w:firstLine="435"/>
        <w:jc w:val="both"/>
        <w:rPr>
          <w:rFonts w:eastAsiaTheme="minorHAnsi"/>
          <w:iCs/>
          <w:sz w:val="28"/>
          <w:szCs w:val="28"/>
          <w:lang w:eastAsia="en-US"/>
        </w:rPr>
      </w:pPr>
      <w:r w:rsidRPr="00EF3315">
        <w:rPr>
          <w:rFonts w:eastAsiaTheme="minorHAnsi"/>
          <w:iCs/>
          <w:sz w:val="28"/>
          <w:szCs w:val="28"/>
          <w:lang w:eastAsia="en-US"/>
        </w:rPr>
        <w:t>Назначить проведение публичных слушаний по внесению изменений в Правила землепользования и застройки муниципального образования сельское поселение Цингалы.</w:t>
      </w:r>
    </w:p>
    <w:p w:rsidR="00EF3315" w:rsidRPr="00EF3315" w:rsidRDefault="00EF3315" w:rsidP="00EF3315">
      <w:pPr>
        <w:pStyle w:val="af0"/>
        <w:ind w:firstLine="435"/>
        <w:jc w:val="both"/>
        <w:rPr>
          <w:rFonts w:eastAsiaTheme="minorHAnsi"/>
          <w:iCs/>
          <w:sz w:val="28"/>
          <w:szCs w:val="28"/>
          <w:lang w:eastAsia="en-US"/>
        </w:rPr>
      </w:pPr>
      <w:r w:rsidRPr="00EF3315">
        <w:rPr>
          <w:rFonts w:eastAsiaTheme="minorHAnsi"/>
          <w:iCs/>
          <w:sz w:val="28"/>
          <w:szCs w:val="28"/>
          <w:lang w:eastAsia="en-US"/>
        </w:rPr>
        <w:t>2. Местом проведения публичных слушаний определить по адресу: с.Цингалы, ул. Советская, 17, здание сельского дома культуры</w:t>
      </w:r>
      <w:r w:rsidRPr="0063746B">
        <w:rPr>
          <w:rFonts w:eastAsiaTheme="minorHAnsi"/>
          <w:iCs/>
          <w:sz w:val="28"/>
          <w:szCs w:val="28"/>
          <w:lang w:eastAsia="en-US"/>
        </w:rPr>
        <w:t xml:space="preserve">, </w:t>
      </w:r>
      <w:r w:rsidR="00C7543A" w:rsidRPr="0063746B">
        <w:rPr>
          <w:rFonts w:eastAsiaTheme="minorHAnsi"/>
          <w:iCs/>
          <w:sz w:val="28"/>
          <w:szCs w:val="28"/>
          <w:lang w:eastAsia="en-US"/>
        </w:rPr>
        <w:t>05</w:t>
      </w:r>
      <w:r w:rsidRPr="0063746B">
        <w:rPr>
          <w:rFonts w:eastAsiaTheme="minorHAnsi"/>
          <w:iCs/>
          <w:sz w:val="28"/>
          <w:szCs w:val="28"/>
          <w:lang w:eastAsia="en-US"/>
        </w:rPr>
        <w:t xml:space="preserve"> декабря 2017 года в 17.00 часов.</w:t>
      </w:r>
    </w:p>
    <w:p w:rsidR="00EF3315" w:rsidRPr="00EF3315" w:rsidRDefault="00EF3315" w:rsidP="00EF3315">
      <w:pPr>
        <w:pStyle w:val="af0"/>
        <w:ind w:firstLine="435"/>
        <w:jc w:val="both"/>
        <w:rPr>
          <w:rFonts w:eastAsiaTheme="minorHAnsi"/>
          <w:iCs/>
          <w:sz w:val="28"/>
          <w:szCs w:val="28"/>
          <w:lang w:eastAsia="en-US"/>
        </w:rPr>
      </w:pPr>
      <w:r w:rsidRPr="00EF3315">
        <w:rPr>
          <w:rFonts w:eastAsiaTheme="minorHAnsi"/>
          <w:iCs/>
          <w:sz w:val="28"/>
          <w:szCs w:val="28"/>
          <w:lang w:eastAsia="en-US"/>
        </w:rPr>
        <w:t>3. Срок проведения публичных слушаний от двух до четырех месяцев со дня подписания данного постановления.</w:t>
      </w:r>
    </w:p>
    <w:p w:rsidR="00EF3315" w:rsidRPr="00EF3315" w:rsidRDefault="00EF3315" w:rsidP="00EF3315">
      <w:pPr>
        <w:pStyle w:val="af0"/>
        <w:ind w:firstLine="435"/>
        <w:jc w:val="both"/>
        <w:rPr>
          <w:rFonts w:eastAsiaTheme="minorHAnsi"/>
          <w:iCs/>
          <w:sz w:val="28"/>
          <w:szCs w:val="28"/>
          <w:lang w:eastAsia="en-US"/>
        </w:rPr>
      </w:pPr>
      <w:r w:rsidRPr="00EF3315">
        <w:rPr>
          <w:rFonts w:eastAsiaTheme="minorHAnsi"/>
          <w:iCs/>
          <w:sz w:val="28"/>
          <w:szCs w:val="28"/>
          <w:lang w:eastAsia="en-US"/>
        </w:rPr>
        <w:t>4. Органом, уполномоченным на проведение публичных слушаний, назначить администрацию сельского поселения Цингалы.</w:t>
      </w:r>
    </w:p>
    <w:p w:rsidR="00EF3315" w:rsidRPr="00EF3315" w:rsidRDefault="00EF3315" w:rsidP="00EF3315">
      <w:pPr>
        <w:pStyle w:val="af0"/>
        <w:ind w:firstLine="435"/>
        <w:jc w:val="both"/>
        <w:rPr>
          <w:rFonts w:eastAsiaTheme="minorHAnsi"/>
          <w:iCs/>
          <w:sz w:val="28"/>
          <w:szCs w:val="28"/>
          <w:lang w:eastAsia="en-US"/>
        </w:rPr>
      </w:pPr>
      <w:r w:rsidRPr="00EF3315">
        <w:rPr>
          <w:rFonts w:eastAsiaTheme="minorHAnsi"/>
          <w:iCs/>
          <w:sz w:val="28"/>
          <w:szCs w:val="28"/>
          <w:lang w:eastAsia="en-US"/>
        </w:rPr>
        <w:t>5. Определить местом сбора предложений и замечаний по внесению изменений в Правила землепользования и застройки муниципального образования сельское поселение Цингалы администрацию сельского поселения Цингалы.</w:t>
      </w:r>
    </w:p>
    <w:p w:rsidR="00EF3315" w:rsidRPr="00EF3315" w:rsidRDefault="00EF3315" w:rsidP="00EF3315">
      <w:pPr>
        <w:pStyle w:val="af0"/>
        <w:ind w:firstLine="435"/>
        <w:jc w:val="both"/>
        <w:rPr>
          <w:rFonts w:eastAsiaTheme="minorHAnsi"/>
          <w:iCs/>
          <w:sz w:val="28"/>
          <w:szCs w:val="28"/>
          <w:lang w:eastAsia="en-US"/>
        </w:rPr>
      </w:pPr>
      <w:r w:rsidRPr="00EF3315">
        <w:rPr>
          <w:rFonts w:eastAsiaTheme="minorHAnsi"/>
          <w:iCs/>
          <w:sz w:val="28"/>
          <w:szCs w:val="28"/>
          <w:lang w:eastAsia="en-US"/>
        </w:rPr>
        <w:t>6. Опубликовать настоящее постановление на официальном сайте администрации поселения в информационно-коммуникационной сети «Интернет».</w:t>
      </w:r>
    </w:p>
    <w:p w:rsidR="00EF3315" w:rsidRPr="00EF3315" w:rsidRDefault="00EF3315" w:rsidP="00EF3315">
      <w:pPr>
        <w:pStyle w:val="af0"/>
        <w:ind w:firstLine="435"/>
        <w:jc w:val="both"/>
        <w:rPr>
          <w:rFonts w:eastAsiaTheme="minorHAnsi"/>
          <w:iCs/>
          <w:sz w:val="28"/>
          <w:szCs w:val="28"/>
          <w:lang w:eastAsia="en-US"/>
        </w:rPr>
      </w:pPr>
      <w:r w:rsidRPr="00EF3315">
        <w:rPr>
          <w:rFonts w:eastAsiaTheme="minorHAnsi"/>
          <w:iCs/>
          <w:sz w:val="28"/>
          <w:szCs w:val="28"/>
          <w:lang w:eastAsia="en-US"/>
        </w:rPr>
        <w:t>7. Контроль за выполнением постановления оставляю за собой.</w:t>
      </w:r>
    </w:p>
    <w:p w:rsidR="00EF3315" w:rsidRPr="00EF3315" w:rsidRDefault="00EF3315" w:rsidP="00EF3315">
      <w:pPr>
        <w:pStyle w:val="af0"/>
        <w:jc w:val="both"/>
        <w:rPr>
          <w:rFonts w:eastAsiaTheme="minorHAnsi"/>
          <w:iCs/>
          <w:sz w:val="28"/>
          <w:szCs w:val="28"/>
          <w:lang w:eastAsia="en-US"/>
        </w:rPr>
      </w:pPr>
    </w:p>
    <w:p w:rsidR="00EF3315" w:rsidRPr="00EF3315" w:rsidRDefault="00EF3315" w:rsidP="00EF3315">
      <w:pPr>
        <w:pStyle w:val="af0"/>
        <w:jc w:val="both"/>
        <w:rPr>
          <w:rFonts w:eastAsiaTheme="minorHAnsi"/>
          <w:iCs/>
          <w:sz w:val="28"/>
          <w:szCs w:val="28"/>
          <w:lang w:eastAsia="en-US"/>
        </w:rPr>
      </w:pPr>
      <w:r w:rsidRPr="00EF3315">
        <w:rPr>
          <w:rFonts w:eastAsiaTheme="minorHAnsi"/>
          <w:iCs/>
          <w:sz w:val="28"/>
          <w:szCs w:val="28"/>
          <w:lang w:eastAsia="en-US"/>
        </w:rPr>
        <w:t xml:space="preserve"> </w:t>
      </w:r>
    </w:p>
    <w:p w:rsidR="00EF3315" w:rsidRPr="00EF3315" w:rsidRDefault="00EF3315" w:rsidP="00EF3315">
      <w:pPr>
        <w:pStyle w:val="af0"/>
        <w:jc w:val="both"/>
        <w:rPr>
          <w:rFonts w:eastAsiaTheme="minorHAnsi"/>
          <w:iCs/>
          <w:sz w:val="28"/>
          <w:szCs w:val="28"/>
          <w:lang w:eastAsia="en-US"/>
        </w:rPr>
      </w:pPr>
      <w:r w:rsidRPr="00EF3315">
        <w:rPr>
          <w:rFonts w:eastAsiaTheme="minorHAnsi"/>
          <w:iCs/>
          <w:sz w:val="28"/>
          <w:szCs w:val="28"/>
          <w:lang w:eastAsia="en-US"/>
        </w:rPr>
        <w:t xml:space="preserve">Глава сельского поселения                                                                А.И. Козлов     </w:t>
      </w:r>
    </w:p>
    <w:p w:rsidR="00EF3315" w:rsidRPr="00EF3315" w:rsidRDefault="00EF3315" w:rsidP="00EF3315">
      <w:pPr>
        <w:pStyle w:val="af0"/>
        <w:jc w:val="both"/>
        <w:rPr>
          <w:rFonts w:eastAsiaTheme="minorHAnsi"/>
          <w:iCs/>
          <w:sz w:val="28"/>
          <w:szCs w:val="28"/>
          <w:lang w:eastAsia="en-US"/>
        </w:rPr>
      </w:pPr>
      <w:r w:rsidRPr="00EF3315">
        <w:rPr>
          <w:rFonts w:eastAsiaTheme="minorHAnsi"/>
          <w:iCs/>
          <w:sz w:val="28"/>
          <w:szCs w:val="28"/>
          <w:lang w:eastAsia="en-US"/>
        </w:rPr>
        <w:br w:type="page"/>
      </w:r>
    </w:p>
    <w:p w:rsidR="00EF3315" w:rsidRPr="00EF3315" w:rsidRDefault="00EF3315" w:rsidP="00EF3315">
      <w:pPr>
        <w:pStyle w:val="af0"/>
        <w:jc w:val="right"/>
        <w:rPr>
          <w:rFonts w:eastAsiaTheme="minorHAnsi"/>
          <w:iCs/>
          <w:sz w:val="28"/>
          <w:szCs w:val="28"/>
          <w:lang w:eastAsia="en-US"/>
        </w:rPr>
      </w:pPr>
      <w:r w:rsidRPr="00EF3315">
        <w:rPr>
          <w:rFonts w:eastAsiaTheme="minorHAnsi"/>
          <w:iCs/>
          <w:sz w:val="28"/>
          <w:szCs w:val="28"/>
          <w:lang w:eastAsia="en-US"/>
        </w:rPr>
        <w:lastRenderedPageBreak/>
        <w:t>Приложение</w:t>
      </w:r>
    </w:p>
    <w:p w:rsidR="00EF3315" w:rsidRPr="00EF3315" w:rsidRDefault="00EF3315" w:rsidP="00EF3315">
      <w:pPr>
        <w:pStyle w:val="af0"/>
        <w:jc w:val="right"/>
        <w:rPr>
          <w:rFonts w:eastAsiaTheme="minorHAnsi"/>
          <w:iCs/>
          <w:sz w:val="28"/>
          <w:szCs w:val="28"/>
          <w:lang w:eastAsia="en-US"/>
        </w:rPr>
      </w:pPr>
      <w:r w:rsidRPr="00EF3315">
        <w:rPr>
          <w:rFonts w:eastAsiaTheme="minorHAnsi"/>
          <w:iCs/>
          <w:sz w:val="28"/>
          <w:szCs w:val="28"/>
          <w:lang w:eastAsia="en-US"/>
        </w:rPr>
        <w:t>к постановлению Администрации</w:t>
      </w:r>
    </w:p>
    <w:p w:rsidR="00EF3315" w:rsidRPr="00EF3315" w:rsidRDefault="00EF3315" w:rsidP="00EF3315">
      <w:pPr>
        <w:pStyle w:val="af0"/>
        <w:jc w:val="right"/>
        <w:rPr>
          <w:rFonts w:eastAsiaTheme="minorHAnsi"/>
          <w:iCs/>
          <w:sz w:val="28"/>
          <w:szCs w:val="28"/>
          <w:lang w:eastAsia="en-US"/>
        </w:rPr>
      </w:pPr>
      <w:r w:rsidRPr="00EF3315">
        <w:rPr>
          <w:rFonts w:eastAsiaTheme="minorHAnsi"/>
          <w:iCs/>
          <w:sz w:val="28"/>
          <w:szCs w:val="28"/>
          <w:lang w:eastAsia="en-US"/>
        </w:rPr>
        <w:t>сельского поселения Цингалы</w:t>
      </w:r>
    </w:p>
    <w:p w:rsidR="00EF3315" w:rsidRPr="00EF3315" w:rsidRDefault="00AD18B8" w:rsidP="00EF3315">
      <w:pPr>
        <w:pStyle w:val="af0"/>
        <w:jc w:val="right"/>
        <w:rPr>
          <w:rFonts w:eastAsiaTheme="minorHAnsi"/>
          <w:iCs/>
          <w:sz w:val="28"/>
          <w:szCs w:val="28"/>
          <w:lang w:eastAsia="en-US"/>
        </w:rPr>
      </w:pPr>
      <w:r>
        <w:rPr>
          <w:rFonts w:eastAsiaTheme="minorHAnsi"/>
          <w:iCs/>
          <w:sz w:val="28"/>
          <w:szCs w:val="28"/>
          <w:lang w:eastAsia="en-US"/>
        </w:rPr>
        <w:t>от 02.10.2017 №</w:t>
      </w:r>
      <w:r w:rsidR="0063746B">
        <w:rPr>
          <w:rFonts w:eastAsiaTheme="minorHAnsi"/>
          <w:iCs/>
          <w:sz w:val="28"/>
          <w:szCs w:val="28"/>
          <w:lang w:eastAsia="en-US"/>
        </w:rPr>
        <w:t xml:space="preserve"> 108</w:t>
      </w:r>
      <w:r>
        <w:rPr>
          <w:rFonts w:eastAsiaTheme="minorHAnsi"/>
          <w:iCs/>
          <w:sz w:val="28"/>
          <w:szCs w:val="28"/>
          <w:lang w:eastAsia="en-US"/>
        </w:rPr>
        <w:t xml:space="preserve"> </w:t>
      </w:r>
    </w:p>
    <w:p w:rsidR="00EF3315" w:rsidRPr="00EF3315" w:rsidRDefault="00EF3315" w:rsidP="00EF3315">
      <w:pPr>
        <w:pStyle w:val="af0"/>
        <w:jc w:val="both"/>
        <w:rPr>
          <w:rFonts w:eastAsiaTheme="minorHAnsi"/>
          <w:iCs/>
          <w:lang w:eastAsia="en-US"/>
        </w:rPr>
      </w:pPr>
    </w:p>
    <w:p w:rsidR="007F150F" w:rsidRPr="00EF3315" w:rsidRDefault="00465D81" w:rsidP="00EF3315">
      <w:pPr>
        <w:pStyle w:val="af0"/>
        <w:rPr>
          <w:sz w:val="28"/>
          <w:szCs w:val="28"/>
        </w:rPr>
      </w:pPr>
      <w:r w:rsidRPr="00465D81">
        <w:rPr>
          <w:sz w:val="28"/>
          <w:szCs w:val="28"/>
        </w:rPr>
        <w:t xml:space="preserve"> </w:t>
      </w:r>
    </w:p>
    <w:p w:rsidR="007F150F" w:rsidRDefault="00F92FE6">
      <w:pPr>
        <w:ind w:firstLine="284"/>
        <w:jc w:val="center"/>
        <w:rPr>
          <w:b/>
          <w:sz w:val="28"/>
          <w:szCs w:val="28"/>
        </w:rPr>
      </w:pPr>
      <w:r>
        <w:rPr>
          <w:b/>
          <w:sz w:val="28"/>
          <w:szCs w:val="28"/>
        </w:rPr>
        <w:t>ПРАВИЛА ЗЕМЛЕПОЛЬЗОВАНИЯ И ЗАСТРОЙКИ</w:t>
      </w:r>
    </w:p>
    <w:p w:rsidR="007F150F" w:rsidRDefault="00F92FE6">
      <w:pPr>
        <w:ind w:firstLine="284"/>
        <w:jc w:val="center"/>
        <w:rPr>
          <w:b/>
          <w:sz w:val="28"/>
          <w:szCs w:val="28"/>
        </w:rPr>
      </w:pPr>
      <w:r>
        <w:rPr>
          <w:b/>
          <w:sz w:val="28"/>
          <w:szCs w:val="28"/>
        </w:rPr>
        <w:t xml:space="preserve">МУНИЦИПАЛЬНОГО ОБРАЗОВАНИЯ </w:t>
      </w:r>
    </w:p>
    <w:p w:rsidR="007F150F" w:rsidRDefault="00F92FE6">
      <w:pPr>
        <w:ind w:firstLine="284"/>
        <w:jc w:val="center"/>
        <w:rPr>
          <w:b/>
          <w:sz w:val="28"/>
          <w:szCs w:val="28"/>
        </w:rPr>
      </w:pPr>
      <w:r>
        <w:rPr>
          <w:b/>
          <w:sz w:val="28"/>
          <w:szCs w:val="28"/>
        </w:rPr>
        <w:t>СЕЛЬСКОЕ ПОСЕЛЕНИЕ ЦИНГАЛЫ</w:t>
      </w:r>
    </w:p>
    <w:p w:rsidR="007F150F" w:rsidRDefault="007F150F">
      <w:pPr>
        <w:ind w:firstLine="284"/>
        <w:rPr>
          <w:sz w:val="28"/>
          <w:szCs w:val="28"/>
        </w:rPr>
      </w:pPr>
    </w:p>
    <w:p w:rsidR="007F150F" w:rsidRDefault="00F92FE6">
      <w:pPr>
        <w:ind w:firstLine="284"/>
        <w:jc w:val="both"/>
        <w:outlineLvl w:val="0"/>
        <w:rPr>
          <w:b/>
          <w:bCs/>
          <w:kern w:val="2"/>
          <w:sz w:val="28"/>
          <w:szCs w:val="28"/>
        </w:rPr>
      </w:pPr>
      <w:bookmarkStart w:id="0" w:name="_Toc481066188"/>
      <w:bookmarkEnd w:id="0"/>
      <w:r>
        <w:rPr>
          <w:b/>
          <w:bCs/>
          <w:kern w:val="2"/>
          <w:sz w:val="28"/>
          <w:szCs w:val="28"/>
        </w:rPr>
        <w:t>Введение</w:t>
      </w:r>
    </w:p>
    <w:p w:rsidR="007F150F" w:rsidRDefault="007F150F">
      <w:pPr>
        <w:widowControl w:val="0"/>
        <w:tabs>
          <w:tab w:val="center" w:pos="1985"/>
        </w:tabs>
        <w:ind w:firstLine="284"/>
        <w:jc w:val="both"/>
        <w:rPr>
          <w:rFonts w:eastAsia="Calibri"/>
          <w:sz w:val="28"/>
          <w:szCs w:val="28"/>
          <w:lang w:eastAsia="en-US"/>
        </w:rPr>
      </w:pPr>
    </w:p>
    <w:p w:rsidR="007F150F" w:rsidRDefault="00F92FE6">
      <w:pPr>
        <w:tabs>
          <w:tab w:val="center" w:pos="1985"/>
        </w:tabs>
        <w:ind w:firstLine="284"/>
        <w:jc w:val="both"/>
      </w:pPr>
      <w:r>
        <w:rPr>
          <w:rFonts w:eastAsia="Calibri"/>
          <w:sz w:val="28"/>
          <w:szCs w:val="28"/>
        </w:rPr>
        <w:t>Правила землепользования и застройки муниципального образования сельское поселение Цингалы (далее - Правила) -  документ градостроительного зонирования, утверждаемый решением Совет депутатов сельского поселения Цингалы и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органов местного самоуправления сельского поселения Цингалы (далее – СП Цингалы) создают усло</w:t>
      </w:r>
      <w:r w:rsidR="001F69FF">
        <w:rPr>
          <w:rFonts w:eastAsia="Calibri"/>
          <w:sz w:val="28"/>
          <w:szCs w:val="28"/>
        </w:rPr>
        <w:t xml:space="preserve">вия рационального использования </w:t>
      </w:r>
      <w:r w:rsidRPr="001F69FF">
        <w:rPr>
          <w:rFonts w:eastAsia="Calibri"/>
          <w:sz w:val="28"/>
          <w:szCs w:val="28"/>
        </w:rPr>
        <w:t>территорий поселения с целью формирования гармоничной среды жизнедеятельности, планировки, застройки и благоустройства территорий поселения, развития</w:t>
      </w:r>
      <w:r>
        <w:rPr>
          <w:rFonts w:eastAsia="Calibri"/>
          <w:sz w:val="28"/>
          <w:szCs w:val="28"/>
        </w:rPr>
        <w:t xml:space="preserve">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7F150F" w:rsidRDefault="007F150F">
      <w:pPr>
        <w:widowControl w:val="0"/>
        <w:tabs>
          <w:tab w:val="center" w:pos="1985"/>
        </w:tabs>
        <w:ind w:firstLine="284"/>
        <w:jc w:val="center"/>
        <w:rPr>
          <w:rFonts w:eastAsia="Calibri"/>
          <w:sz w:val="28"/>
          <w:szCs w:val="28"/>
          <w:lang w:eastAsia="en-US"/>
        </w:rPr>
      </w:pPr>
    </w:p>
    <w:p w:rsidR="007F150F" w:rsidRDefault="00F92FE6" w:rsidP="001F69FF">
      <w:pPr>
        <w:ind w:firstLine="284"/>
        <w:jc w:val="both"/>
        <w:outlineLvl w:val="0"/>
        <w:rPr>
          <w:b/>
          <w:bCs/>
          <w:kern w:val="2"/>
          <w:sz w:val="28"/>
          <w:szCs w:val="28"/>
        </w:rPr>
      </w:pPr>
      <w:bookmarkStart w:id="1" w:name="Par42"/>
      <w:bookmarkStart w:id="2" w:name="_Toc481066189"/>
      <w:bookmarkEnd w:id="1"/>
      <w:bookmarkEnd w:id="2"/>
      <w:r>
        <w:rPr>
          <w:b/>
          <w:bCs/>
          <w:kern w:val="2"/>
          <w:sz w:val="28"/>
          <w:szCs w:val="28"/>
        </w:rPr>
        <w:t>Глава 1. Общие положения</w:t>
      </w:r>
    </w:p>
    <w:p w:rsidR="001F69FF" w:rsidRPr="001F69FF" w:rsidRDefault="001F69FF" w:rsidP="001F69FF">
      <w:pPr>
        <w:ind w:firstLine="284"/>
        <w:jc w:val="both"/>
        <w:outlineLvl w:val="0"/>
        <w:rPr>
          <w:b/>
          <w:bCs/>
          <w:kern w:val="2"/>
          <w:sz w:val="28"/>
          <w:szCs w:val="28"/>
        </w:rPr>
      </w:pPr>
    </w:p>
    <w:p w:rsidR="007F150F" w:rsidRPr="001F69FF" w:rsidRDefault="00F92FE6">
      <w:pPr>
        <w:tabs>
          <w:tab w:val="center" w:pos="1985"/>
        </w:tabs>
        <w:ind w:firstLine="284"/>
        <w:jc w:val="both"/>
        <w:outlineLvl w:val="2"/>
        <w:rPr>
          <w:rFonts w:eastAsia="Calibri"/>
          <w:sz w:val="28"/>
          <w:szCs w:val="28"/>
          <w:lang w:eastAsia="en-US"/>
        </w:rPr>
      </w:pPr>
      <w:bookmarkStart w:id="3" w:name="Par44"/>
      <w:bookmarkStart w:id="4" w:name="_Toc481066190"/>
      <w:bookmarkEnd w:id="3"/>
      <w:bookmarkEnd w:id="4"/>
      <w:r w:rsidRPr="001F69FF">
        <w:rPr>
          <w:rFonts w:eastAsia="Calibri"/>
          <w:b/>
          <w:bCs/>
          <w:sz w:val="28"/>
          <w:szCs w:val="28"/>
          <w:lang w:eastAsia="en-US"/>
        </w:rPr>
        <w:t>Статья 1. Основные определения и термины, используемые в настоящих Правилах</w:t>
      </w:r>
    </w:p>
    <w:p w:rsidR="007F150F" w:rsidRPr="001F69FF" w:rsidRDefault="00F92FE6">
      <w:pPr>
        <w:tabs>
          <w:tab w:val="center" w:pos="1985"/>
        </w:tabs>
        <w:ind w:firstLine="737"/>
        <w:jc w:val="both"/>
        <w:outlineLvl w:val="2"/>
        <w:rPr>
          <w:rFonts w:eastAsia="Calibri"/>
          <w:sz w:val="28"/>
          <w:szCs w:val="28"/>
          <w:lang w:eastAsia="en-US"/>
        </w:rPr>
      </w:pPr>
      <w:r w:rsidRPr="001F69FF">
        <w:rPr>
          <w:rFonts w:eastAsia="Calibri"/>
          <w:sz w:val="28"/>
          <w:szCs w:val="28"/>
          <w:lang w:eastAsia="en-US"/>
        </w:rPr>
        <w:t>1.  Для целей настоящих Правил используются следующие термины и понятия:</w:t>
      </w:r>
    </w:p>
    <w:p w:rsidR="007F150F" w:rsidRPr="001F69FF" w:rsidRDefault="00F92FE6">
      <w:pPr>
        <w:tabs>
          <w:tab w:val="center" w:pos="1985"/>
        </w:tabs>
        <w:ind w:firstLine="737"/>
        <w:jc w:val="both"/>
        <w:outlineLvl w:val="2"/>
        <w:rPr>
          <w:rFonts w:eastAsia="Calibri"/>
          <w:sz w:val="28"/>
          <w:szCs w:val="28"/>
          <w:lang w:eastAsia="en-US"/>
        </w:rPr>
      </w:pPr>
      <w:r w:rsidRPr="001F69FF">
        <w:rPr>
          <w:rFonts w:eastAsia="Calibri"/>
          <w:sz w:val="28"/>
          <w:szCs w:val="28"/>
          <w:lang w:eastAsia="en-US"/>
        </w:rPr>
        <w:t>1) Жилой дом блокированной застройки - 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7F150F" w:rsidRPr="001F69FF" w:rsidRDefault="00F92FE6">
      <w:pPr>
        <w:tabs>
          <w:tab w:val="center" w:pos="1985"/>
        </w:tabs>
        <w:ind w:firstLine="737"/>
        <w:jc w:val="both"/>
        <w:outlineLvl w:val="2"/>
        <w:rPr>
          <w:rFonts w:eastAsia="Calibri"/>
          <w:sz w:val="28"/>
          <w:szCs w:val="28"/>
          <w:lang w:eastAsia="en-US"/>
        </w:rPr>
      </w:pPr>
      <w:r w:rsidRPr="001F69FF">
        <w:rPr>
          <w:rFonts w:eastAsia="Calibri"/>
          <w:sz w:val="28"/>
          <w:szCs w:val="28"/>
          <w:lang w:eastAsia="en-US"/>
        </w:rPr>
        <w:t>2) Малоэтажный многоквартирный жилой дом - дом, пригодный для постоянного проживания, высотой до 4 этажей, включая мансардный;</w:t>
      </w:r>
    </w:p>
    <w:p w:rsidR="007F150F" w:rsidRPr="001F69FF" w:rsidRDefault="00F92FE6">
      <w:pPr>
        <w:pStyle w:val="3"/>
        <w:tabs>
          <w:tab w:val="center" w:pos="1985"/>
        </w:tabs>
        <w:ind w:firstLine="737"/>
        <w:jc w:val="both"/>
        <w:rPr>
          <w:rFonts w:ascii="Times New Roman" w:eastAsia="Calibri" w:hAnsi="Times New Roman"/>
          <w:color w:val="auto"/>
          <w:sz w:val="28"/>
          <w:szCs w:val="28"/>
          <w:lang w:eastAsia="en-US"/>
        </w:rPr>
      </w:pPr>
      <w:r w:rsidRPr="001F69FF">
        <w:rPr>
          <w:rFonts w:ascii="Times New Roman" w:eastAsia="Calibri" w:hAnsi="Times New Roman"/>
          <w:color w:val="auto"/>
          <w:sz w:val="28"/>
          <w:szCs w:val="28"/>
          <w:lang w:eastAsia="en-US"/>
        </w:rPr>
        <w:lastRenderedPageBreak/>
        <w:t>3) среднеэтажная жилая застройка - жилая застройка многоквартирными домами этажностью от 4 до 8 этажей;</w:t>
      </w:r>
    </w:p>
    <w:p w:rsidR="007F150F" w:rsidRPr="001F69FF" w:rsidRDefault="00F92FE6">
      <w:pPr>
        <w:pStyle w:val="3"/>
        <w:tabs>
          <w:tab w:val="center" w:pos="1985"/>
        </w:tabs>
        <w:ind w:firstLine="737"/>
        <w:jc w:val="both"/>
        <w:rPr>
          <w:rFonts w:ascii="Times New Roman" w:eastAsia="Calibri" w:hAnsi="Times New Roman"/>
          <w:color w:val="auto"/>
          <w:sz w:val="28"/>
          <w:szCs w:val="28"/>
          <w:lang w:eastAsia="en-US"/>
        </w:rPr>
      </w:pPr>
      <w:r w:rsidRPr="001F69FF">
        <w:rPr>
          <w:rFonts w:ascii="Times New Roman" w:eastAsia="Calibri" w:hAnsi="Times New Roman"/>
          <w:color w:val="auto"/>
          <w:sz w:val="28"/>
          <w:szCs w:val="28"/>
          <w:lang w:eastAsia="en-US"/>
        </w:rPr>
        <w:t>4) фасад - наружная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w:t>
      </w:r>
    </w:p>
    <w:p w:rsidR="007F150F" w:rsidRPr="001F69FF" w:rsidRDefault="00F92FE6">
      <w:pPr>
        <w:pStyle w:val="3"/>
        <w:tabs>
          <w:tab w:val="center" w:pos="1985"/>
        </w:tabs>
        <w:ind w:firstLine="737"/>
        <w:jc w:val="both"/>
        <w:rPr>
          <w:rFonts w:ascii="Times New Roman" w:eastAsia="Calibri" w:hAnsi="Times New Roman"/>
          <w:color w:val="auto"/>
          <w:sz w:val="28"/>
          <w:szCs w:val="28"/>
          <w:lang w:eastAsia="en-US"/>
        </w:rPr>
      </w:pPr>
      <w:r w:rsidRPr="001F69FF">
        <w:rPr>
          <w:rFonts w:ascii="Times New Roman" w:eastAsia="Calibri" w:hAnsi="Times New Roman"/>
          <w:color w:val="auto"/>
          <w:sz w:val="28"/>
          <w:szCs w:val="28"/>
          <w:lang w:eastAsia="en-US"/>
        </w:rPr>
        <w:t>2. Иные термины и определения, используемые в настоящих Правилах, применяются в тех же значениях, что и в нормативных правовых актах Российской Федерации и Ханты-Мансийского автономного округа - Югры.</w:t>
      </w:r>
    </w:p>
    <w:p w:rsidR="007F150F" w:rsidRDefault="007F150F" w:rsidP="001F69FF">
      <w:pPr>
        <w:tabs>
          <w:tab w:val="center" w:pos="1985"/>
        </w:tabs>
        <w:jc w:val="both"/>
        <w:rPr>
          <w:rFonts w:eastAsia="Calibri"/>
          <w:color w:val="000000"/>
          <w:sz w:val="28"/>
          <w:szCs w:val="28"/>
          <w:lang w:eastAsia="en-US"/>
        </w:rPr>
      </w:pPr>
    </w:p>
    <w:p w:rsidR="007F150F" w:rsidRDefault="00F92FE6">
      <w:pPr>
        <w:keepNext/>
        <w:ind w:firstLine="284"/>
        <w:outlineLvl w:val="2"/>
        <w:rPr>
          <w:b/>
          <w:bCs/>
          <w:sz w:val="28"/>
          <w:szCs w:val="28"/>
        </w:rPr>
      </w:pPr>
      <w:bookmarkStart w:id="5" w:name="Par68"/>
      <w:bookmarkStart w:id="6" w:name="_Toc481066191"/>
      <w:bookmarkEnd w:id="5"/>
      <w:bookmarkEnd w:id="6"/>
      <w:r>
        <w:rPr>
          <w:b/>
          <w:bCs/>
          <w:sz w:val="28"/>
          <w:szCs w:val="28"/>
        </w:rPr>
        <w:t>Статья 2. Сфера применения настоящих Правил</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Настоящие Правила подлежит применению на всей территории СП Цингалы в границах,</w:t>
      </w:r>
      <w:r>
        <w:rPr>
          <w:sz w:val="28"/>
          <w:szCs w:val="28"/>
        </w:rPr>
        <w:t xml:space="preserve"> </w:t>
      </w:r>
      <w:r>
        <w:rPr>
          <w:rFonts w:eastAsia="Calibri"/>
          <w:sz w:val="28"/>
          <w:szCs w:val="28"/>
          <w:lang w:eastAsia="en-US"/>
        </w:rPr>
        <w:t>установленных согласно приложениям № 209, 210 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Настоящие Правила обязательны для исполнения всеми субъектами градостроительных отношений.</w:t>
      </w:r>
    </w:p>
    <w:p w:rsidR="007F150F" w:rsidRDefault="007F150F">
      <w:pPr>
        <w:tabs>
          <w:tab w:val="center" w:pos="1985"/>
        </w:tabs>
        <w:ind w:firstLine="284"/>
        <w:jc w:val="both"/>
        <w:rPr>
          <w:rFonts w:eastAsia="Calibri"/>
          <w:sz w:val="28"/>
          <w:szCs w:val="28"/>
          <w:lang w:eastAsia="en-US"/>
        </w:rPr>
      </w:pPr>
    </w:p>
    <w:p w:rsidR="007F150F" w:rsidRDefault="00F92FE6">
      <w:pPr>
        <w:keepNext/>
        <w:ind w:firstLine="284"/>
        <w:outlineLvl w:val="2"/>
        <w:rPr>
          <w:b/>
          <w:bCs/>
          <w:sz w:val="28"/>
          <w:szCs w:val="28"/>
        </w:rPr>
      </w:pPr>
      <w:bookmarkStart w:id="7" w:name="Par73"/>
      <w:bookmarkStart w:id="8" w:name="_Toc481066192"/>
      <w:bookmarkEnd w:id="7"/>
      <w:bookmarkEnd w:id="8"/>
      <w:r>
        <w:rPr>
          <w:b/>
          <w:bCs/>
          <w:sz w:val="28"/>
          <w:szCs w:val="28"/>
        </w:rPr>
        <w:t>Статья 3. Назначение настоящих Правил</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Назначение настоящих Правил заключается:</w:t>
      </w:r>
    </w:p>
    <w:p w:rsidR="007F150F" w:rsidRDefault="00F92FE6">
      <w:pPr>
        <w:tabs>
          <w:tab w:val="center" w:pos="1985"/>
        </w:tabs>
        <w:ind w:firstLine="284"/>
        <w:jc w:val="both"/>
        <w:rPr>
          <w:rFonts w:eastAsia="Calibri"/>
          <w:sz w:val="28"/>
          <w:szCs w:val="28"/>
        </w:rPr>
      </w:pPr>
      <w:r>
        <w:rPr>
          <w:rFonts w:eastAsia="Calibri"/>
          <w:sz w:val="28"/>
          <w:szCs w:val="28"/>
        </w:rPr>
        <w:t>1) в создании условий для устойчивого развития территории СП Цингалы, сохранения окружающей среды и объектов культурного наследия;</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в создании условий для планировки территории СП Цингалы;</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7F150F" w:rsidRDefault="00F92FE6">
      <w:pPr>
        <w:ind w:firstLine="284"/>
        <w:jc w:val="both"/>
      </w:pPr>
      <w:r>
        <w:rPr>
          <w:rFonts w:eastAsia="Calibri"/>
          <w:sz w:val="28"/>
          <w:szCs w:val="28"/>
          <w:lang w:eastAsia="en-US"/>
        </w:rPr>
        <w:t xml:space="preserve">4) </w:t>
      </w:r>
      <w:r>
        <w:rPr>
          <w:rFonts w:eastAsia="Calibri"/>
          <w:color w:val="000000"/>
          <w:sz w:val="28"/>
          <w:szCs w:val="28"/>
          <w:lang w:eastAsia="en-US"/>
        </w:rPr>
        <w:t xml:space="preserve">в создании условий </w:t>
      </w:r>
      <w:r>
        <w:rPr>
          <w:rFonts w:eastAsia="Calibri"/>
          <w:color w:val="000000"/>
          <w:sz w:val="28"/>
          <w:szCs w:val="28"/>
        </w:rPr>
        <w:t xml:space="preserve">для привлечения инвестиций, в том числе путем предоставления возможности выбора наиболее эффективных </w:t>
      </w:r>
      <w:hyperlink r:id="rId8" w:anchor="sub_37" w:history="1">
        <w:r>
          <w:rPr>
            <w:rStyle w:val="-"/>
            <w:rFonts w:eastAsia="Calibri"/>
            <w:color w:val="000000"/>
            <w:sz w:val="28"/>
            <w:szCs w:val="28"/>
          </w:rPr>
          <w:t>видов</w:t>
        </w:r>
      </w:hyperlink>
      <w:r>
        <w:rPr>
          <w:rFonts w:eastAsia="Calibri"/>
          <w:color w:val="000000"/>
          <w:sz w:val="28"/>
          <w:szCs w:val="28"/>
        </w:rPr>
        <w:t xml:space="preserve"> разрешенного использования земельных участков и объектов капитального строительства. </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Правила землепользования и застройки включают в себя:</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порядок их применения и внесения изменений в указанные правила;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градостроительные регламенты (Приложение 1 к настоящим Правилам);</w:t>
      </w:r>
    </w:p>
    <w:p w:rsidR="007F150F" w:rsidRDefault="00F92FE6" w:rsidP="00EF3315">
      <w:pPr>
        <w:tabs>
          <w:tab w:val="center" w:pos="1985"/>
        </w:tabs>
        <w:ind w:firstLine="284"/>
        <w:jc w:val="both"/>
        <w:rPr>
          <w:rFonts w:eastAsia="Calibri"/>
          <w:sz w:val="28"/>
          <w:szCs w:val="28"/>
          <w:lang w:eastAsia="en-US"/>
        </w:rPr>
      </w:pPr>
      <w:r>
        <w:rPr>
          <w:rFonts w:eastAsia="Calibri"/>
          <w:sz w:val="28"/>
          <w:szCs w:val="28"/>
          <w:lang w:eastAsia="en-US"/>
        </w:rPr>
        <w:t>3) карта градостроительного зонирования (Приложение 2 к настоящим Правилам).</w:t>
      </w:r>
    </w:p>
    <w:p w:rsidR="007F150F" w:rsidRDefault="007F150F" w:rsidP="001F69FF">
      <w:pPr>
        <w:jc w:val="both"/>
        <w:outlineLvl w:val="2"/>
        <w:rPr>
          <w:b/>
          <w:bCs/>
          <w:sz w:val="28"/>
          <w:szCs w:val="28"/>
        </w:rPr>
      </w:pPr>
      <w:bookmarkStart w:id="9" w:name="Par82"/>
      <w:bookmarkStart w:id="10" w:name="_Toc481066193"/>
      <w:bookmarkEnd w:id="9"/>
      <w:bookmarkEnd w:id="10"/>
    </w:p>
    <w:p w:rsidR="007F150F" w:rsidRPr="001F69FF" w:rsidRDefault="00F92FE6">
      <w:pPr>
        <w:ind w:firstLine="284"/>
        <w:jc w:val="both"/>
        <w:outlineLvl w:val="2"/>
        <w:rPr>
          <w:sz w:val="28"/>
          <w:szCs w:val="28"/>
        </w:rPr>
      </w:pPr>
      <w:r w:rsidRPr="001F69FF">
        <w:rPr>
          <w:b/>
          <w:bCs/>
          <w:sz w:val="28"/>
          <w:szCs w:val="28"/>
        </w:rPr>
        <w:t>Статья 4. Порядок внесения изменений в настоящие Правила</w:t>
      </w:r>
    </w:p>
    <w:p w:rsidR="007F150F" w:rsidRPr="001F69FF" w:rsidRDefault="007F150F">
      <w:pPr>
        <w:tabs>
          <w:tab w:val="center" w:pos="1985"/>
        </w:tabs>
        <w:ind w:firstLine="284"/>
        <w:jc w:val="both"/>
        <w:rPr>
          <w:rFonts w:eastAsia="Calibri"/>
          <w:sz w:val="28"/>
          <w:szCs w:val="28"/>
          <w:lang w:eastAsia="en-US"/>
        </w:rPr>
      </w:pPr>
    </w:p>
    <w:p w:rsidR="007F150F" w:rsidRPr="001F69FF" w:rsidRDefault="00F92FE6">
      <w:pPr>
        <w:tabs>
          <w:tab w:val="center" w:pos="1985"/>
        </w:tabs>
        <w:ind w:firstLine="284"/>
        <w:jc w:val="both"/>
        <w:rPr>
          <w:sz w:val="28"/>
          <w:szCs w:val="28"/>
        </w:rPr>
      </w:pPr>
      <w:r w:rsidRPr="001F69FF">
        <w:rPr>
          <w:rFonts w:eastAsia="Calibri"/>
          <w:sz w:val="28"/>
          <w:szCs w:val="28"/>
          <w:lang w:eastAsia="en-US"/>
        </w:rPr>
        <w:lastRenderedPageBreak/>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2. Решение о подготовке проекта изменений в настоящие Правила принимаются Главой поселения.</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3. Основаниями для рассмотрения Главой поселения вопроса о внесении изменений в Правила является:</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1) несоответствие настоящих Правил генеральному плану, возникшее в результате внесения в генеральный план изменений;</w:t>
      </w:r>
    </w:p>
    <w:p w:rsidR="007F150F" w:rsidRDefault="00F92FE6">
      <w:pPr>
        <w:tabs>
          <w:tab w:val="center" w:pos="1985"/>
        </w:tabs>
        <w:ind w:firstLine="284"/>
        <w:jc w:val="both"/>
        <w:rPr>
          <w:sz w:val="28"/>
          <w:szCs w:val="28"/>
        </w:rPr>
      </w:pPr>
      <w:r w:rsidRPr="001F69FF">
        <w:rPr>
          <w:rFonts w:eastAsia="Calibri"/>
          <w:sz w:val="28"/>
          <w:szCs w:val="28"/>
          <w:lang w:eastAsia="en-US"/>
        </w:rPr>
        <w:t>2) поступление предложений об изменении границ территориальных зон, изменении градостроительных регламентов.</w:t>
      </w:r>
      <w:r w:rsidRPr="001F69FF">
        <w:rPr>
          <w:sz w:val="28"/>
          <w:szCs w:val="28"/>
        </w:rPr>
        <w:t xml:space="preserve"> </w:t>
      </w:r>
    </w:p>
    <w:p w:rsidR="007F150F" w:rsidRPr="001F69FF" w:rsidRDefault="00F92FE6">
      <w:pPr>
        <w:tabs>
          <w:tab w:val="center" w:pos="1985"/>
        </w:tabs>
        <w:ind w:firstLine="284"/>
        <w:jc w:val="both"/>
        <w:rPr>
          <w:sz w:val="28"/>
          <w:szCs w:val="28"/>
        </w:rPr>
      </w:pPr>
      <w:bookmarkStart w:id="11" w:name="_GoBack"/>
      <w:bookmarkEnd w:id="11"/>
      <w:r w:rsidRPr="001F69FF">
        <w:rPr>
          <w:rFonts w:eastAsia="Calibri"/>
          <w:sz w:val="28"/>
          <w:szCs w:val="28"/>
          <w:lang w:eastAsia="en-US"/>
        </w:rPr>
        <w:t>3. Предложения о внесении изменений в настоящие Правила направляются в Комиссию</w:t>
      </w:r>
      <w:r w:rsidRPr="001F69FF">
        <w:rPr>
          <w:sz w:val="28"/>
          <w:szCs w:val="28"/>
        </w:rPr>
        <w:t xml:space="preserve"> по рассмотрению вопросов внесения </w:t>
      </w:r>
      <w:r w:rsidRPr="001F69FF">
        <w:rPr>
          <w:bCs/>
          <w:sz w:val="28"/>
          <w:szCs w:val="28"/>
        </w:rPr>
        <w:t>изменений в генеральный план и правила землепользования и застройки территории СП Цингалы</w:t>
      </w:r>
      <w:r w:rsidRPr="001F69FF">
        <w:rPr>
          <w:rFonts w:eastAsia="Calibri"/>
          <w:bCs/>
          <w:sz w:val="28"/>
          <w:szCs w:val="28"/>
        </w:rPr>
        <w:t>:</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3) органами местного самоуправления Ханты-Мансийского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7F150F" w:rsidRPr="001F69FF" w:rsidRDefault="00F92FE6" w:rsidP="009F7AA2">
      <w:pPr>
        <w:tabs>
          <w:tab w:val="center" w:pos="1985"/>
        </w:tabs>
        <w:ind w:firstLine="284"/>
        <w:jc w:val="both"/>
        <w:rPr>
          <w:sz w:val="28"/>
          <w:szCs w:val="28"/>
        </w:rPr>
      </w:pPr>
      <w:r w:rsidRPr="001F69FF">
        <w:rPr>
          <w:rFonts w:eastAsia="Calibri"/>
          <w:sz w:val="28"/>
          <w:szCs w:val="28"/>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F150F" w:rsidRPr="001F69FF" w:rsidRDefault="00F92FE6" w:rsidP="009F7AA2">
      <w:pPr>
        <w:tabs>
          <w:tab w:val="center" w:pos="1985"/>
        </w:tabs>
        <w:ind w:firstLine="284"/>
        <w:jc w:val="both"/>
        <w:rPr>
          <w:sz w:val="28"/>
          <w:szCs w:val="28"/>
        </w:rPr>
      </w:pPr>
      <w:r w:rsidRPr="001F69FF">
        <w:rPr>
          <w:rFonts w:eastAsia="Calibri"/>
          <w:sz w:val="28"/>
          <w:szCs w:val="28"/>
          <w:lang w:eastAsia="en-US"/>
        </w:rPr>
        <w:t>4. Предложения о внесении изменений в настоящие Правила проходят предварительное рассмотрение на заседании Комиссии по рассмотрению вопросов внесения изменений в генеральный план и правила землепользования и застройки территории СП Цингалы.</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 xml:space="preserve">5. Комиссия по рассмотрению вопросов внесения изменений в генеральный план и правила землепользования и застройки территории СП Цингалы,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w:t>
      </w:r>
      <w:r w:rsidRPr="001F69FF">
        <w:rPr>
          <w:rFonts w:eastAsia="Calibri"/>
          <w:sz w:val="28"/>
          <w:szCs w:val="28"/>
          <w:lang w:eastAsia="en-US"/>
        </w:rPr>
        <w:lastRenderedPageBreak/>
        <w:t>такого предложения с указанием причин отклонения, и направляет это заключение Главе поселения.</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6. Главе поселения с учетом рекомендаций, содержащихся в заключении Комиссии по рассмотрению вопросов внесения изменений в генеральный план и правила землепользования и застройки территории СП Цингалы,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F150F" w:rsidRPr="001F69FF" w:rsidRDefault="00F92FE6">
      <w:pPr>
        <w:tabs>
          <w:tab w:val="center" w:pos="1985"/>
        </w:tabs>
        <w:ind w:firstLine="284"/>
        <w:jc w:val="both"/>
        <w:rPr>
          <w:sz w:val="28"/>
          <w:szCs w:val="28"/>
        </w:rPr>
      </w:pPr>
      <w:r w:rsidRPr="001F69FF">
        <w:rPr>
          <w:rFonts w:eastAsia="Calibri" w:cs="Arial"/>
          <w:sz w:val="28"/>
          <w:szCs w:val="28"/>
          <w:lang w:eastAsia="en-US"/>
        </w:rPr>
        <w:t>7. Глава поселения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(обнародования) муниципальных правовых актов, иной официальной информации, и размещение указанного сообщения на официальном сайте Ханты-Мансийского района. Сообщение о принятии такого решения также может быть распространено по радио и телевидению.</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 xml:space="preserve">8. </w:t>
      </w:r>
      <w:r w:rsidRPr="001F69FF">
        <w:rPr>
          <w:rFonts w:eastAsia="Calibri" w:cs="Arial"/>
          <w:sz w:val="28"/>
          <w:szCs w:val="28"/>
          <w:lang w:eastAsia="en-US"/>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F150F" w:rsidRPr="001F69FF" w:rsidRDefault="00F92FE6">
      <w:pPr>
        <w:tabs>
          <w:tab w:val="center" w:pos="1985"/>
        </w:tabs>
        <w:ind w:firstLine="284"/>
        <w:jc w:val="both"/>
        <w:rPr>
          <w:sz w:val="28"/>
          <w:szCs w:val="28"/>
        </w:rPr>
      </w:pPr>
      <w:r w:rsidRPr="001F69FF">
        <w:rPr>
          <w:rFonts w:eastAsia="Calibri" w:cs="Arial"/>
          <w:sz w:val="28"/>
          <w:szCs w:val="28"/>
          <w:lang w:eastAsia="en-US"/>
        </w:rPr>
        <w:t>9. Глава поселения в течение десяти дней после представления ему проекта Правил и указанных в пункте 8 настоящей статьи обязательных приложений принимает решение о направлении указанного проекта в установленном порядке в Совет поселения или об отклонении проекта Правил и о направлении его на доработку с указанием даты его повторного представления.</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10. При внесении изменений в настоящие Правила на рассмотрение Совету поселения представляются:</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1) проект решения о внесении изменений с обосновывающими документами;</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2) заключение Комиссии по рассмотрению вопросов внесения изменений в генеральный план и правила землепользования и застройки территории СП Цингалы;</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3) протокол публичных слушаний и заключение о результатах публичных слушаний.</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Изменения в настоящие Правила принимаются путем принятия решения Совету поселения о внесении изменений в решение об утверждении Правил.</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 xml:space="preserve">11. Решение Совета поселения 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w:t>
      </w:r>
      <w:r w:rsidRPr="001F69FF">
        <w:rPr>
          <w:rFonts w:eastAsia="Calibri"/>
          <w:sz w:val="28"/>
          <w:szCs w:val="28"/>
          <w:lang w:eastAsia="en-US"/>
        </w:rPr>
        <w:lastRenderedPageBreak/>
        <w:t>информации, и размещаются на официальном сайте Ханты-Мансийского района в сети "Интернет".</w:t>
      </w:r>
    </w:p>
    <w:p w:rsidR="007F150F" w:rsidRPr="001F69FF" w:rsidRDefault="00F92FE6">
      <w:pPr>
        <w:tabs>
          <w:tab w:val="center" w:pos="1985"/>
        </w:tabs>
        <w:ind w:firstLine="284"/>
        <w:jc w:val="both"/>
        <w:rPr>
          <w:rFonts w:eastAsia="Calibri"/>
          <w:sz w:val="28"/>
          <w:szCs w:val="28"/>
          <w:lang w:eastAsia="en-US"/>
        </w:rPr>
      </w:pPr>
      <w:r w:rsidRPr="001F69FF">
        <w:rPr>
          <w:rFonts w:eastAsia="Calibri"/>
          <w:sz w:val="28"/>
          <w:szCs w:val="28"/>
          <w:lang w:eastAsia="en-US"/>
        </w:rPr>
        <w:t>12. Внесенные в настоящие Правила изменения вступают в силу после их официального опубликования (обнародования).</w:t>
      </w:r>
    </w:p>
    <w:p w:rsidR="007F150F" w:rsidRDefault="007F150F" w:rsidP="001F69FF">
      <w:pPr>
        <w:tabs>
          <w:tab w:val="center" w:pos="1985"/>
        </w:tabs>
        <w:jc w:val="both"/>
        <w:rPr>
          <w:sz w:val="28"/>
          <w:szCs w:val="28"/>
        </w:rPr>
      </w:pPr>
      <w:bookmarkStart w:id="12" w:name="Par103"/>
      <w:bookmarkStart w:id="13" w:name="_Toc481066194"/>
      <w:bookmarkEnd w:id="12"/>
      <w:bookmarkEnd w:id="13"/>
    </w:p>
    <w:p w:rsidR="007F150F" w:rsidRPr="001F69FF" w:rsidRDefault="00F92FE6">
      <w:pPr>
        <w:keepNext/>
        <w:ind w:firstLine="284"/>
        <w:jc w:val="both"/>
        <w:outlineLvl w:val="2"/>
      </w:pPr>
      <w:bookmarkStart w:id="14" w:name="_Toc4810661941"/>
      <w:bookmarkEnd w:id="14"/>
      <w:r w:rsidRPr="001F69FF">
        <w:rPr>
          <w:b/>
          <w:bCs/>
          <w:sz w:val="28"/>
          <w:szCs w:val="28"/>
        </w:rPr>
        <w:t>Статья 5. Объекты и субъекты градостроительных отношений</w:t>
      </w:r>
    </w:p>
    <w:p w:rsidR="007F150F" w:rsidRPr="001F69FF" w:rsidRDefault="007F150F">
      <w:pPr>
        <w:tabs>
          <w:tab w:val="center" w:pos="1985"/>
        </w:tabs>
        <w:ind w:firstLine="284"/>
        <w:jc w:val="both"/>
        <w:rPr>
          <w:rFonts w:eastAsia="Calibri"/>
          <w:sz w:val="28"/>
          <w:szCs w:val="28"/>
          <w:lang w:eastAsia="en-US"/>
        </w:rPr>
      </w:pPr>
    </w:p>
    <w:p w:rsidR="007F150F" w:rsidRPr="001F69FF" w:rsidRDefault="00F92FE6">
      <w:pPr>
        <w:tabs>
          <w:tab w:val="center" w:pos="1985"/>
        </w:tabs>
        <w:ind w:firstLine="284"/>
        <w:jc w:val="both"/>
        <w:rPr>
          <w:sz w:val="28"/>
          <w:szCs w:val="28"/>
        </w:rPr>
      </w:pPr>
      <w:r w:rsidRPr="001F69FF">
        <w:rPr>
          <w:rFonts w:eastAsia="Calibri"/>
          <w:sz w:val="28"/>
          <w:szCs w:val="28"/>
          <w:lang w:eastAsia="en-US"/>
        </w:rPr>
        <w:t>1. Настоящие Правила распространяются на все расположенные на территории муниципального образования сельского поселения Цингалы земельные участки и объекты капитального строительства (далее — объекты градостроительной деятельности), являются обязательными для всех правообладателей земельных участков и объектов капитального строительства.</w:t>
      </w:r>
    </w:p>
    <w:p w:rsidR="007F150F" w:rsidRPr="001F69FF" w:rsidRDefault="00F92FE6">
      <w:pPr>
        <w:tabs>
          <w:tab w:val="center" w:pos="1985"/>
        </w:tabs>
        <w:ind w:firstLine="284"/>
        <w:jc w:val="both"/>
      </w:pPr>
      <w:r w:rsidRPr="001F69FF">
        <w:rPr>
          <w:rFonts w:eastAsia="Calibri"/>
          <w:sz w:val="28"/>
          <w:szCs w:val="28"/>
          <w:lang w:eastAsia="en-US"/>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7F150F" w:rsidRPr="001F69FF" w:rsidRDefault="00F92FE6">
      <w:pPr>
        <w:tabs>
          <w:tab w:val="center" w:pos="1985"/>
        </w:tabs>
        <w:ind w:firstLine="284"/>
        <w:jc w:val="both"/>
        <w:rPr>
          <w:sz w:val="28"/>
          <w:szCs w:val="28"/>
        </w:rPr>
      </w:pPr>
      <w:r w:rsidRPr="001F69FF">
        <w:rPr>
          <w:rFonts w:eastAsia="Calibri"/>
          <w:sz w:val="28"/>
          <w:szCs w:val="28"/>
          <w:lang w:eastAsia="en-US"/>
        </w:rPr>
        <w:t>3. Субъектами градостроительных отношений в сельском поселении Цингалы являются</w:t>
      </w:r>
      <w:bookmarkStart w:id="15" w:name="Par1111"/>
      <w:bookmarkEnd w:id="15"/>
      <w:r w:rsidRPr="001F69FF">
        <w:rPr>
          <w:rFonts w:eastAsia="Calibri"/>
          <w:sz w:val="28"/>
          <w:szCs w:val="28"/>
          <w:lang w:eastAsia="en-US"/>
        </w:rPr>
        <w:t xml:space="preserve"> Российская Федерация, Ханты-Мансийский автономный округа - Югра, Ханты-Мансийский район, сельское поселение Цингалы, физические и юридические лица. От имени Российской Федерации, </w:t>
      </w:r>
      <w:r w:rsidRPr="001F69FF">
        <w:rPr>
          <w:rFonts w:eastAsia="Calibri"/>
          <w:sz w:val="28"/>
          <w:szCs w:val="28"/>
        </w:rPr>
        <w:t>Ханты-Мансийского автономного округа - Югры</w:t>
      </w:r>
      <w:r w:rsidRPr="001F69FF">
        <w:rPr>
          <w:rFonts w:eastAsia="Calibri"/>
          <w:sz w:val="28"/>
          <w:szCs w:val="28"/>
          <w:lang w:eastAsia="en-US"/>
        </w:rPr>
        <w:t xml:space="preserve">, Ханты-Мансийского района и сельского поселения Цингалы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1F69FF">
        <w:rPr>
          <w:rFonts w:eastAsia="Calibri"/>
          <w:sz w:val="28"/>
          <w:szCs w:val="28"/>
        </w:rPr>
        <w:t>Ханты-Мансийского автономного округа - Югры</w:t>
      </w:r>
      <w:r w:rsidRPr="001F69FF">
        <w:rPr>
          <w:rFonts w:eastAsia="Calibri"/>
          <w:sz w:val="28"/>
          <w:szCs w:val="28"/>
          <w:lang w:eastAsia="en-US"/>
        </w:rPr>
        <w:t>, органы местного самоуправления Ханты-Мансийского района и органы местного самоуправления СП Цингалы в пределах своей компетенции.</w:t>
      </w:r>
    </w:p>
    <w:p w:rsidR="007F150F" w:rsidRPr="001F69FF" w:rsidRDefault="007F150F">
      <w:pPr>
        <w:tabs>
          <w:tab w:val="center" w:pos="1985"/>
        </w:tabs>
        <w:ind w:firstLine="284"/>
        <w:jc w:val="both"/>
        <w:rPr>
          <w:rFonts w:eastAsia="Calibri"/>
          <w:lang w:eastAsia="en-US"/>
        </w:rPr>
      </w:pPr>
    </w:p>
    <w:p w:rsidR="007F150F" w:rsidRDefault="007F150F">
      <w:pPr>
        <w:tabs>
          <w:tab w:val="center" w:pos="1985"/>
        </w:tabs>
        <w:ind w:firstLine="284"/>
        <w:jc w:val="both"/>
        <w:rPr>
          <w:rFonts w:eastAsia="Calibri"/>
          <w:lang w:eastAsia="en-US"/>
        </w:rPr>
      </w:pPr>
    </w:p>
    <w:p w:rsidR="007F150F" w:rsidRDefault="00F92FE6">
      <w:pPr>
        <w:keepNext/>
        <w:ind w:firstLine="284"/>
        <w:jc w:val="both"/>
        <w:outlineLvl w:val="2"/>
        <w:rPr>
          <w:b/>
          <w:bCs/>
          <w:sz w:val="28"/>
          <w:szCs w:val="28"/>
        </w:rPr>
      </w:pPr>
      <w:bookmarkStart w:id="16" w:name="Par153"/>
      <w:bookmarkStart w:id="17" w:name="Par140"/>
      <w:bookmarkStart w:id="18" w:name="Par118"/>
      <w:bookmarkStart w:id="19" w:name="Par114"/>
      <w:bookmarkStart w:id="20" w:name="_Toc481066195"/>
      <w:bookmarkEnd w:id="16"/>
      <w:bookmarkEnd w:id="17"/>
      <w:bookmarkEnd w:id="18"/>
      <w:bookmarkEnd w:id="19"/>
      <w:r>
        <w:rPr>
          <w:b/>
          <w:bCs/>
          <w:sz w:val="28"/>
          <w:szCs w:val="28"/>
        </w:rPr>
        <w:t>Статья 6. Полномочия Комиссии по рассмотрению вопросов внесения изменений в генеральный план</w:t>
      </w:r>
      <w:r>
        <w:rPr>
          <w:b/>
          <w:bCs/>
          <w:color w:val="FF0000"/>
          <w:sz w:val="28"/>
          <w:szCs w:val="28"/>
        </w:rPr>
        <w:t xml:space="preserve"> </w:t>
      </w:r>
      <w:r>
        <w:rPr>
          <w:b/>
          <w:bCs/>
          <w:sz w:val="28"/>
          <w:szCs w:val="28"/>
        </w:rPr>
        <w:t>и правила землепользования и застройки территории СП Цингалы</w:t>
      </w:r>
      <w:bookmarkEnd w:id="20"/>
      <w:r>
        <w:rPr>
          <w:b/>
          <w:bCs/>
          <w:sz w:val="28"/>
          <w:szCs w:val="28"/>
        </w:rPr>
        <w:t xml:space="preserve"> </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1. К полномочиям Комиссии по рассмотрению вопросов внесения изменений в генеральный план и правила землепользования и застройки </w:t>
      </w:r>
      <w:r>
        <w:rPr>
          <w:sz w:val="28"/>
          <w:szCs w:val="28"/>
        </w:rPr>
        <w:t xml:space="preserve">территории </w:t>
      </w:r>
      <w:r>
        <w:rPr>
          <w:rFonts w:eastAsia="Calibri"/>
          <w:sz w:val="28"/>
          <w:szCs w:val="28"/>
          <w:lang w:eastAsia="en-US"/>
        </w:rPr>
        <w:t>СП Цингалы - постоянно действующего коллегиального органа в области землепользования и застройки относятся:</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рассмотрение предложений о внесении изменений в настоящие Правила;</w:t>
      </w:r>
    </w:p>
    <w:p w:rsidR="007F150F" w:rsidRPr="001F69F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2) подготовка проекта </w:t>
      </w:r>
      <w:r w:rsidRPr="001F69FF">
        <w:rPr>
          <w:rFonts w:eastAsia="Calibri"/>
          <w:sz w:val="28"/>
          <w:szCs w:val="28"/>
          <w:lang w:eastAsia="en-US"/>
        </w:rPr>
        <w:t xml:space="preserve">решения </w:t>
      </w:r>
      <w:r w:rsidR="001F69FF" w:rsidRPr="001F69FF">
        <w:rPr>
          <w:rFonts w:eastAsia="Calibri"/>
          <w:sz w:val="28"/>
          <w:szCs w:val="28"/>
          <w:lang w:eastAsia="en-US"/>
        </w:rPr>
        <w:t>Совета депутатов</w:t>
      </w:r>
      <w:r w:rsidRPr="001F69FF">
        <w:rPr>
          <w:rFonts w:eastAsia="Calibri"/>
          <w:sz w:val="28"/>
          <w:szCs w:val="28"/>
          <w:lang w:eastAsia="en-US"/>
        </w:rPr>
        <w:t xml:space="preserve"> о внесении изменений в настоящие Правила;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lastRenderedPageBreak/>
        <w:t>3) иные полномочия, отнесенные к компетенции Комиссии по рассмотрению вопросов внесения изменений в генеральный план и правила землепользования и застройки территории СП Цингалы.</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Состав Комиссии по рассмотрению вопросов внесения изменений в генеральный план и правила землепользования и застройки территории СП Цингалы и Положение о ней утверждаются правовыми актами Администрации поселения.</w:t>
      </w:r>
    </w:p>
    <w:p w:rsidR="007F150F" w:rsidRDefault="007F150F">
      <w:pPr>
        <w:tabs>
          <w:tab w:val="center" w:pos="1985"/>
        </w:tabs>
        <w:ind w:firstLine="284"/>
        <w:jc w:val="both"/>
        <w:rPr>
          <w:rFonts w:eastAsia="Calibri"/>
          <w:sz w:val="28"/>
          <w:szCs w:val="28"/>
          <w:lang w:eastAsia="en-US"/>
        </w:rPr>
      </w:pPr>
    </w:p>
    <w:p w:rsidR="007F150F" w:rsidRDefault="00F92FE6">
      <w:pPr>
        <w:ind w:firstLine="284"/>
        <w:jc w:val="both"/>
        <w:outlineLvl w:val="0"/>
        <w:rPr>
          <w:b/>
          <w:bCs/>
          <w:kern w:val="2"/>
          <w:sz w:val="28"/>
          <w:szCs w:val="28"/>
        </w:rPr>
      </w:pPr>
      <w:bookmarkStart w:id="21" w:name="_Toc481066196"/>
      <w:bookmarkEnd w:id="21"/>
      <w:r>
        <w:rPr>
          <w:b/>
          <w:bCs/>
          <w:kern w:val="2"/>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F150F" w:rsidRDefault="007F150F">
      <w:pPr>
        <w:ind w:firstLine="284"/>
        <w:jc w:val="both"/>
        <w:outlineLvl w:val="0"/>
        <w:rPr>
          <w:b/>
          <w:bCs/>
          <w:kern w:val="2"/>
          <w:sz w:val="28"/>
          <w:szCs w:val="28"/>
        </w:rPr>
      </w:pPr>
    </w:p>
    <w:p w:rsidR="007F150F" w:rsidRDefault="00F92FE6">
      <w:pPr>
        <w:keepNext/>
        <w:ind w:firstLine="284"/>
        <w:jc w:val="both"/>
        <w:outlineLvl w:val="2"/>
        <w:rPr>
          <w:b/>
          <w:bCs/>
          <w:sz w:val="28"/>
          <w:szCs w:val="28"/>
        </w:rPr>
      </w:pPr>
      <w:bookmarkStart w:id="22" w:name="_Toc481066197"/>
      <w:bookmarkEnd w:id="22"/>
      <w:r>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1. Использование земельных участков и объектов капитального строительства на территории </w:t>
      </w:r>
      <w:r w:rsidR="001F69FF" w:rsidRPr="001F69FF">
        <w:rPr>
          <w:rFonts w:eastAsia="Calibri"/>
          <w:sz w:val="28"/>
          <w:szCs w:val="28"/>
          <w:lang w:eastAsia="en-US"/>
        </w:rPr>
        <w:t>сельского поселения Цингалы</w:t>
      </w:r>
      <w:r w:rsidRPr="001F69FF">
        <w:rPr>
          <w:rFonts w:eastAsia="Calibri"/>
          <w:sz w:val="28"/>
          <w:szCs w:val="28"/>
          <w:lang w:eastAsia="en-US"/>
        </w:rPr>
        <w:t>, на которые распространяется действие градостроительных регламентов, осуществляется</w:t>
      </w:r>
      <w:r>
        <w:rPr>
          <w:rFonts w:eastAsia="Calibri"/>
          <w:sz w:val="28"/>
          <w:szCs w:val="28"/>
          <w:lang w:eastAsia="en-US"/>
        </w:rPr>
        <w:t xml:space="preserve">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Разрешённое использование земельных участков и объектов капитального строительства может быть следующих видов:</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основные виды разрешенного использования;</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2) условно разрешённые виды использования; </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3. Виды разрешённого использования земельных участков устанавливаются применительно к каждой территориальной зоне.</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4.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1) </w:t>
      </w:r>
      <w:r>
        <w:rPr>
          <w:rFonts w:eastAsia="Calibri"/>
          <w:sz w:val="28"/>
          <w:szCs w:val="28"/>
          <w:lang w:eastAsia="en-US"/>
        </w:rPr>
        <w:tab/>
        <w:t>видами разрешенного использования земельных участков и объектов капитального строительства;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w:t>
      </w:r>
      <w:r>
        <w:rPr>
          <w:rFonts w:eastAsia="Calibri"/>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3) </w:t>
      </w:r>
      <w:r>
        <w:rPr>
          <w:rFonts w:eastAsia="Calibri"/>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lastRenderedPageBreak/>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8.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7F150F" w:rsidRDefault="007F150F">
      <w:pPr>
        <w:tabs>
          <w:tab w:val="center" w:pos="1985"/>
        </w:tabs>
        <w:ind w:firstLine="284"/>
        <w:jc w:val="both"/>
        <w:rPr>
          <w:rFonts w:eastAsia="Calibri"/>
          <w:sz w:val="28"/>
          <w:szCs w:val="28"/>
          <w:lang w:eastAsia="en-US"/>
        </w:rPr>
      </w:pPr>
    </w:p>
    <w:p w:rsidR="007F150F" w:rsidRDefault="00F92FE6">
      <w:pPr>
        <w:keepNext/>
        <w:ind w:firstLine="284"/>
        <w:jc w:val="both"/>
        <w:outlineLvl w:val="2"/>
        <w:rPr>
          <w:b/>
          <w:bCs/>
          <w:sz w:val="28"/>
          <w:szCs w:val="28"/>
        </w:rPr>
      </w:pPr>
      <w:bookmarkStart w:id="23" w:name="_Toc481066198"/>
      <w:bookmarkEnd w:id="23"/>
      <w:r>
        <w:rPr>
          <w:b/>
          <w:bCs/>
          <w:sz w:val="28"/>
          <w:szCs w:val="28"/>
        </w:rPr>
        <w:t>Статья 8. Порядок применения градостроительных регламентов</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lastRenderedPageBreak/>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7F150F" w:rsidRDefault="007F150F">
      <w:pPr>
        <w:tabs>
          <w:tab w:val="center" w:pos="1985"/>
        </w:tabs>
        <w:ind w:firstLine="284"/>
        <w:jc w:val="both"/>
        <w:rPr>
          <w:rFonts w:eastAsia="Calibri"/>
          <w:sz w:val="28"/>
          <w:szCs w:val="28"/>
          <w:lang w:eastAsia="en-US"/>
        </w:rPr>
      </w:pPr>
    </w:p>
    <w:p w:rsidR="007F150F" w:rsidRDefault="00F92FE6">
      <w:pPr>
        <w:keepNext/>
        <w:ind w:firstLine="284"/>
        <w:jc w:val="both"/>
        <w:outlineLvl w:val="2"/>
        <w:rPr>
          <w:b/>
          <w:bCs/>
          <w:sz w:val="28"/>
          <w:szCs w:val="28"/>
        </w:rPr>
      </w:pPr>
      <w:bookmarkStart w:id="24" w:name="_Toc481066199"/>
      <w:bookmarkEnd w:id="24"/>
      <w:r>
        <w:rPr>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F150F" w:rsidRDefault="007F150F">
      <w:pPr>
        <w:tabs>
          <w:tab w:val="center" w:pos="1985"/>
        </w:tabs>
        <w:ind w:firstLine="284"/>
        <w:jc w:val="both"/>
        <w:rPr>
          <w:rFonts w:eastAsia="Calibri"/>
          <w:sz w:val="28"/>
          <w:szCs w:val="28"/>
          <w:lang w:eastAsia="en-US"/>
        </w:rPr>
      </w:pPr>
    </w:p>
    <w:p w:rsidR="007F150F" w:rsidRDefault="00F92FE6">
      <w:pPr>
        <w:keepNext/>
        <w:ind w:firstLine="284"/>
        <w:jc w:val="both"/>
        <w:outlineLvl w:val="2"/>
        <w:rPr>
          <w:b/>
          <w:bCs/>
          <w:sz w:val="28"/>
          <w:szCs w:val="28"/>
        </w:rPr>
      </w:pPr>
      <w:bookmarkStart w:id="25" w:name="_Toc481066200"/>
      <w:bookmarkEnd w:id="25"/>
      <w:r>
        <w:rPr>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1. </w:t>
      </w:r>
      <w:r>
        <w:rPr>
          <w:rFonts w:eastAsia="Calibri"/>
          <w:sz w:val="28"/>
          <w:szCs w:val="28"/>
          <w:lang w:eastAsia="en-US"/>
        </w:rPr>
        <w:tab/>
        <w:t>Изменение видов разрешенного использования земельных участков и объектов капитального строительства на территории СП Цингалы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lastRenderedPageBreak/>
        <w:t xml:space="preserve">2. </w:t>
      </w:r>
      <w:r>
        <w:rPr>
          <w:rFonts w:eastAsia="Calibri"/>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СП Цингалы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3.</w:t>
      </w:r>
      <w:r>
        <w:rPr>
          <w:rFonts w:eastAsia="Calibri"/>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4.</w:t>
      </w:r>
      <w:r>
        <w:rPr>
          <w:rFonts w:eastAsia="Calibri"/>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F150F" w:rsidRDefault="007F150F">
      <w:pPr>
        <w:tabs>
          <w:tab w:val="center" w:pos="1985"/>
        </w:tabs>
        <w:ind w:firstLine="284"/>
        <w:jc w:val="both"/>
        <w:rPr>
          <w:rFonts w:eastAsia="Calibri"/>
          <w:sz w:val="28"/>
          <w:szCs w:val="28"/>
          <w:lang w:eastAsia="en-US"/>
        </w:rPr>
      </w:pPr>
    </w:p>
    <w:p w:rsidR="007F150F" w:rsidRPr="001F69FF" w:rsidRDefault="00F92FE6" w:rsidP="001F69FF">
      <w:pPr>
        <w:ind w:firstLine="284"/>
        <w:jc w:val="both"/>
        <w:outlineLvl w:val="0"/>
        <w:rPr>
          <w:b/>
          <w:bCs/>
          <w:kern w:val="2"/>
          <w:sz w:val="28"/>
          <w:szCs w:val="28"/>
        </w:rPr>
      </w:pPr>
      <w:bookmarkStart w:id="26" w:name="Par162"/>
      <w:bookmarkStart w:id="27" w:name="_Toc481066201"/>
      <w:bookmarkEnd w:id="26"/>
      <w:bookmarkEnd w:id="27"/>
      <w:r>
        <w:rPr>
          <w:b/>
          <w:bCs/>
          <w:kern w:val="2"/>
          <w:sz w:val="28"/>
          <w:szCs w:val="28"/>
        </w:rPr>
        <w:t>Глава 3. Подготовка документации по планировке территории органами местного самоуправления</w:t>
      </w:r>
      <w:bookmarkStart w:id="28" w:name="Par165"/>
      <w:bookmarkStart w:id="29" w:name="_Toc481066202"/>
      <w:bookmarkEnd w:id="28"/>
      <w:bookmarkEnd w:id="29"/>
    </w:p>
    <w:p w:rsidR="007F150F" w:rsidRDefault="007F150F">
      <w:pPr>
        <w:tabs>
          <w:tab w:val="center" w:pos="1985"/>
        </w:tabs>
        <w:ind w:firstLine="284"/>
        <w:jc w:val="both"/>
        <w:rPr>
          <w:rFonts w:eastAsia="Calibri"/>
          <w:sz w:val="28"/>
          <w:szCs w:val="28"/>
          <w:lang w:eastAsia="en-US"/>
        </w:rPr>
      </w:pPr>
    </w:p>
    <w:p w:rsidR="007F150F" w:rsidRPr="001F69FF" w:rsidRDefault="00F92FE6">
      <w:pPr>
        <w:keepNext/>
        <w:ind w:firstLine="284"/>
        <w:jc w:val="both"/>
        <w:outlineLvl w:val="2"/>
      </w:pPr>
      <w:bookmarkStart w:id="30" w:name="_Toc4810662021"/>
      <w:bookmarkEnd w:id="30"/>
      <w:r w:rsidRPr="001F69FF">
        <w:rPr>
          <w:b/>
          <w:bCs/>
          <w:sz w:val="28"/>
          <w:szCs w:val="28"/>
        </w:rPr>
        <w:t>Статья 11. Принятие решения о подготовке документации по планировке территории</w:t>
      </w:r>
    </w:p>
    <w:p w:rsidR="007F150F" w:rsidRPr="001F69FF" w:rsidRDefault="007F150F">
      <w:pPr>
        <w:tabs>
          <w:tab w:val="center" w:pos="1985"/>
        </w:tabs>
        <w:ind w:firstLine="284"/>
        <w:jc w:val="both"/>
        <w:rPr>
          <w:rFonts w:eastAsia="Calibri"/>
          <w:sz w:val="28"/>
          <w:szCs w:val="28"/>
          <w:lang w:eastAsia="en-US"/>
        </w:rPr>
      </w:pPr>
    </w:p>
    <w:p w:rsidR="007F150F" w:rsidRPr="001F69FF" w:rsidRDefault="00F92FE6">
      <w:pPr>
        <w:tabs>
          <w:tab w:val="center" w:pos="1985"/>
        </w:tabs>
        <w:ind w:firstLine="284"/>
        <w:jc w:val="both"/>
      </w:pPr>
      <w:r w:rsidRPr="001F69FF">
        <w:rPr>
          <w:rFonts w:eastAsia="Calibri"/>
          <w:sz w:val="28"/>
          <w:szCs w:val="28"/>
          <w:lang w:eastAsia="en-US"/>
        </w:rPr>
        <w:lastRenderedPageBreak/>
        <w:t>1. Решение о подготовке документации по планировке территории, за исключением случаев, предусмотренных Градостроительным кодексом Российской Федерации, принимается Администрацией поселения:</w:t>
      </w:r>
    </w:p>
    <w:p w:rsidR="007F150F" w:rsidRPr="001F69FF" w:rsidRDefault="00F92FE6">
      <w:pPr>
        <w:tabs>
          <w:tab w:val="center" w:pos="1985"/>
        </w:tabs>
        <w:ind w:firstLine="284"/>
        <w:jc w:val="both"/>
      </w:pPr>
      <w:r w:rsidRPr="001F69FF">
        <w:rPr>
          <w:rFonts w:eastAsia="Calibri"/>
          <w:sz w:val="28"/>
          <w:szCs w:val="28"/>
        </w:rPr>
        <w:t>- по инициативе органов местного самоуправления;</w:t>
      </w:r>
    </w:p>
    <w:p w:rsidR="007F150F" w:rsidRPr="001F69FF" w:rsidRDefault="00F92FE6">
      <w:pPr>
        <w:tabs>
          <w:tab w:val="center" w:pos="1985"/>
        </w:tabs>
        <w:ind w:firstLine="284"/>
        <w:jc w:val="both"/>
      </w:pPr>
      <w:r w:rsidRPr="001F69FF">
        <w:rPr>
          <w:rFonts w:eastAsia="Calibri"/>
          <w:sz w:val="28"/>
          <w:szCs w:val="28"/>
        </w:rPr>
        <w:t>- на основании предложений (обращений) физических или юридических лиц о подготовке документации по планировке территории.</w:t>
      </w:r>
    </w:p>
    <w:p w:rsidR="007F150F" w:rsidRPr="001F69FF" w:rsidRDefault="00F92FE6">
      <w:pPr>
        <w:tabs>
          <w:tab w:val="center" w:pos="1985"/>
        </w:tabs>
        <w:ind w:firstLine="284"/>
        <w:jc w:val="both"/>
      </w:pPr>
      <w:r w:rsidRPr="001F69FF">
        <w:rPr>
          <w:rFonts w:eastAsia="Calibri"/>
          <w:sz w:val="28"/>
          <w:szCs w:val="28"/>
          <w:lang w:eastAsia="en-US"/>
        </w:rPr>
        <w:t xml:space="preserve"> 2.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7F150F" w:rsidRPr="001F69FF" w:rsidRDefault="00F92FE6">
      <w:pPr>
        <w:tabs>
          <w:tab w:val="center" w:pos="1985"/>
        </w:tabs>
        <w:ind w:firstLine="284"/>
        <w:jc w:val="both"/>
      </w:pPr>
      <w:r w:rsidRPr="001F69FF">
        <w:rPr>
          <w:rFonts w:eastAsia="Calibri"/>
          <w:sz w:val="28"/>
          <w:szCs w:val="28"/>
          <w:lang w:eastAsia="en-US"/>
        </w:rPr>
        <w:t>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генеральный план и правила землепользования и застройки территории СП Цингалы свои предложения о порядке, сроках подготовки и содержании документации по планировке территории.</w:t>
      </w:r>
    </w:p>
    <w:p w:rsidR="007F150F" w:rsidRPr="001F69FF" w:rsidRDefault="00F92FE6">
      <w:pPr>
        <w:tabs>
          <w:tab w:val="center" w:pos="1985"/>
        </w:tabs>
        <w:ind w:firstLine="284"/>
        <w:jc w:val="both"/>
        <w:rPr>
          <w:rFonts w:eastAsia="Calibri"/>
          <w:sz w:val="28"/>
          <w:szCs w:val="28"/>
          <w:lang w:eastAsia="en-US"/>
        </w:rPr>
      </w:pPr>
      <w:r w:rsidRPr="001F69FF">
        <w:rPr>
          <w:rFonts w:eastAsia="Calibri"/>
          <w:sz w:val="28"/>
          <w:szCs w:val="28"/>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7F150F" w:rsidRDefault="007F150F" w:rsidP="001F69FF">
      <w:pPr>
        <w:tabs>
          <w:tab w:val="center" w:pos="1985"/>
        </w:tabs>
        <w:jc w:val="both"/>
        <w:rPr>
          <w:rFonts w:eastAsia="Calibri"/>
          <w:color w:val="00AAAD"/>
          <w:sz w:val="28"/>
          <w:szCs w:val="28"/>
          <w:lang w:eastAsia="en-US"/>
        </w:rPr>
      </w:pPr>
    </w:p>
    <w:p w:rsidR="007F150F" w:rsidRDefault="00F92FE6">
      <w:pPr>
        <w:keepNext/>
        <w:ind w:firstLine="284"/>
        <w:jc w:val="both"/>
        <w:outlineLvl w:val="2"/>
        <w:rPr>
          <w:b/>
          <w:bCs/>
          <w:sz w:val="28"/>
          <w:szCs w:val="28"/>
        </w:rPr>
      </w:pPr>
      <w:bookmarkStart w:id="31" w:name="Par171"/>
      <w:bookmarkStart w:id="32" w:name="_Toc481066203"/>
      <w:bookmarkEnd w:id="31"/>
      <w:bookmarkEnd w:id="32"/>
      <w:r>
        <w:rPr>
          <w:b/>
          <w:bCs/>
          <w:sz w:val="28"/>
          <w:szCs w:val="28"/>
        </w:rPr>
        <w:t>Статья 12. Состав и содержание документации по планировке территории</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rPr>
      </w:pPr>
      <w:r>
        <w:rPr>
          <w:rFonts w:eastAsia="Calibri"/>
          <w:sz w:val="28"/>
          <w:szCs w:val="28"/>
          <w:lang w:eastAsia="en-US"/>
        </w:rPr>
        <w:t xml:space="preserve">1.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 </w:t>
      </w:r>
    </w:p>
    <w:p w:rsidR="007F150F" w:rsidRDefault="007F150F">
      <w:pPr>
        <w:tabs>
          <w:tab w:val="center" w:pos="1985"/>
        </w:tabs>
        <w:ind w:firstLine="284"/>
        <w:jc w:val="both"/>
        <w:rPr>
          <w:rFonts w:eastAsia="Calibri"/>
          <w:sz w:val="28"/>
          <w:szCs w:val="28"/>
          <w:lang w:eastAsia="en-US"/>
        </w:rPr>
      </w:pPr>
    </w:p>
    <w:p w:rsidR="007F150F" w:rsidRDefault="00F92FE6">
      <w:pPr>
        <w:keepNext/>
        <w:ind w:firstLine="284"/>
        <w:jc w:val="both"/>
        <w:outlineLvl w:val="2"/>
        <w:rPr>
          <w:b/>
          <w:bCs/>
          <w:sz w:val="28"/>
          <w:szCs w:val="28"/>
        </w:rPr>
      </w:pPr>
      <w:bookmarkStart w:id="33" w:name="Par176"/>
      <w:bookmarkStart w:id="34" w:name="_Toc481066204"/>
      <w:bookmarkEnd w:id="33"/>
      <w:bookmarkEnd w:id="34"/>
      <w:r>
        <w:rPr>
          <w:b/>
          <w:bCs/>
          <w:sz w:val="28"/>
          <w:szCs w:val="28"/>
        </w:rPr>
        <w:t>Статья 13. Подготовка и утверждение документации по планировке территории</w:t>
      </w:r>
    </w:p>
    <w:p w:rsidR="007F150F" w:rsidRDefault="007F150F">
      <w:pPr>
        <w:ind w:firstLine="284"/>
        <w:rPr>
          <w:rFonts w:eastAsia="Calibri"/>
          <w:sz w:val="28"/>
          <w:szCs w:val="28"/>
        </w:rPr>
      </w:pPr>
    </w:p>
    <w:p w:rsidR="007F150F" w:rsidRDefault="00F92FE6">
      <w:pPr>
        <w:tabs>
          <w:tab w:val="center" w:pos="1985"/>
        </w:tabs>
        <w:ind w:firstLine="284"/>
        <w:jc w:val="both"/>
      </w:pPr>
      <w:r>
        <w:rPr>
          <w:rFonts w:eastAsia="Calibri"/>
          <w:sz w:val="28"/>
          <w:szCs w:val="28"/>
          <w:lang w:eastAsia="en-US"/>
        </w:rPr>
        <w:t xml:space="preserve">1. Подготовка документации по планировке территории СП Цингалы, </w:t>
      </w:r>
      <w:r w:rsidRPr="001F69FF">
        <w:rPr>
          <w:rFonts w:eastAsia="Calibri"/>
          <w:iCs/>
          <w:sz w:val="28"/>
          <w:szCs w:val="28"/>
          <w:lang w:eastAsia="en-US"/>
        </w:rPr>
        <w:t xml:space="preserve">разрабатываемой на основании </w:t>
      </w:r>
      <w:r w:rsidR="001F69FF" w:rsidRPr="001F69FF">
        <w:rPr>
          <w:rFonts w:eastAsia="Calibri"/>
          <w:iCs/>
          <w:sz w:val="28"/>
          <w:szCs w:val="28"/>
          <w:lang w:eastAsia="en-US"/>
        </w:rPr>
        <w:t xml:space="preserve">решения администрации </w:t>
      </w:r>
      <w:r w:rsidR="00A520FD" w:rsidRPr="001F69FF">
        <w:rPr>
          <w:rFonts w:eastAsia="Calibri"/>
          <w:iCs/>
          <w:sz w:val="28"/>
          <w:szCs w:val="28"/>
          <w:lang w:eastAsia="en-US"/>
        </w:rPr>
        <w:t>поселения,</w:t>
      </w:r>
      <w:r w:rsidR="00A520FD">
        <w:rPr>
          <w:rFonts w:eastAsia="Calibri"/>
          <w:i/>
          <w:iCs/>
          <w:color w:val="00A65D"/>
          <w:sz w:val="28"/>
          <w:szCs w:val="28"/>
          <w:u w:val="single"/>
          <w:lang w:eastAsia="en-US"/>
        </w:rPr>
        <w:t xml:space="preserve"> </w:t>
      </w:r>
      <w:r w:rsidR="00A520FD">
        <w:rPr>
          <w:rFonts w:eastAsia="Calibri"/>
          <w:sz w:val="28"/>
          <w:szCs w:val="28"/>
          <w:lang w:eastAsia="en-US"/>
        </w:rPr>
        <w:t>осуществляется</w:t>
      </w:r>
      <w:r>
        <w:rPr>
          <w:rFonts w:eastAsia="Calibri"/>
          <w:sz w:val="28"/>
          <w:szCs w:val="28"/>
          <w:lang w:eastAsia="en-US"/>
        </w:rPr>
        <w:t xml:space="preserve"> в соответствии с Градостроительным кодексом Российской Федерации, настоящими Правилами и муниципальными правовыми актами администрации СП Цингалы.                     </w:t>
      </w:r>
    </w:p>
    <w:p w:rsidR="007F150F" w:rsidRDefault="00F92FE6">
      <w:pPr>
        <w:tabs>
          <w:tab w:val="center" w:pos="1985"/>
        </w:tabs>
        <w:ind w:firstLine="284"/>
        <w:jc w:val="both"/>
        <w:rPr>
          <w:rFonts w:eastAsia="Calibri"/>
          <w:sz w:val="28"/>
          <w:szCs w:val="28"/>
        </w:rPr>
      </w:pPr>
      <w:r>
        <w:rPr>
          <w:rFonts w:eastAsia="Calibri"/>
          <w:sz w:val="28"/>
          <w:szCs w:val="28"/>
        </w:rPr>
        <w:t xml:space="preserve">2. Подготовка документации по планировке территории осуществляется администрацией СП Цингалы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w:t>
      </w:r>
      <w:r>
        <w:rPr>
          <w:rFonts w:eastAsia="Calibri"/>
          <w:sz w:val="28"/>
          <w:szCs w:val="28"/>
        </w:rPr>
        <w:lastRenderedPageBreak/>
        <w:t xml:space="preserve">объектов местного значения, может осуществляться физическими и юридическими лицами за счёт их средств. </w:t>
      </w:r>
    </w:p>
    <w:p w:rsidR="007F150F" w:rsidRPr="001F69FF" w:rsidRDefault="00F92FE6">
      <w:pPr>
        <w:tabs>
          <w:tab w:val="center" w:pos="1985"/>
        </w:tabs>
        <w:ind w:firstLine="284"/>
        <w:jc w:val="both"/>
      </w:pPr>
      <w:r>
        <w:rPr>
          <w:rFonts w:eastAsia="Calibri"/>
          <w:sz w:val="28"/>
          <w:szCs w:val="28"/>
          <w:lang w:eastAsia="en-US"/>
        </w:rPr>
        <w:t xml:space="preserve">3. Проекты планировки территории и проекты межевания территорий, подготовленные в составе документации по планировке территории до их утверждения подлежит обязательному рассмотрению на публичных слушаниях, </w:t>
      </w:r>
      <w:r w:rsidRPr="001F69FF">
        <w:rPr>
          <w:rFonts w:eastAsia="Calibri"/>
          <w:sz w:val="28"/>
          <w:szCs w:val="28"/>
          <w:lang w:eastAsia="en-US"/>
        </w:rPr>
        <w:t xml:space="preserve">срок проведения которых со дня оповещения жителей сельского поселения Цингалы о времени и месте их проведения до дня опубликования заключения о результатах публичных </w:t>
      </w:r>
      <w:r w:rsidR="00A520FD" w:rsidRPr="001F69FF">
        <w:rPr>
          <w:rFonts w:eastAsia="Calibri"/>
          <w:sz w:val="28"/>
          <w:szCs w:val="28"/>
          <w:lang w:eastAsia="en-US"/>
        </w:rPr>
        <w:t>слушаний не</w:t>
      </w:r>
      <w:r w:rsidRPr="001F69FF">
        <w:rPr>
          <w:rFonts w:eastAsia="Calibri"/>
          <w:sz w:val="28"/>
          <w:szCs w:val="28"/>
          <w:lang w:eastAsia="en-US"/>
        </w:rPr>
        <w:t xml:space="preserve"> может быть менее одно</w:t>
      </w:r>
      <w:r w:rsidR="001F69FF" w:rsidRPr="001F69FF">
        <w:rPr>
          <w:rFonts w:eastAsia="Calibri"/>
          <w:sz w:val="28"/>
          <w:szCs w:val="28"/>
          <w:lang w:eastAsia="en-US"/>
        </w:rPr>
        <w:t>го месяца и более трех месяцев.</w:t>
      </w:r>
    </w:p>
    <w:p w:rsidR="007F150F" w:rsidRDefault="00F92FE6">
      <w:pPr>
        <w:tabs>
          <w:tab w:val="center" w:pos="1985"/>
        </w:tabs>
        <w:ind w:firstLine="284"/>
        <w:jc w:val="both"/>
      </w:pPr>
      <w:r>
        <w:rPr>
          <w:rFonts w:eastAsia="Calibri"/>
          <w:sz w:val="28"/>
          <w:szCs w:val="28"/>
          <w:lang w:eastAsia="en-US"/>
        </w:rPr>
        <w:t>4. Администрация СП Цингалы направляет Главе поселения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не позднее чем через десять дней со дня проведения публичных слушаний.</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5. Глава поселения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СП Цингалы на доработку с учётом указанных протокола и заключения.</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6. Утвержденная документация по планировке территории (проекты планировки территории и проекты межевания территорий)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Ханты-Мансийского района в сети "Интернет".</w:t>
      </w:r>
    </w:p>
    <w:p w:rsidR="007F150F" w:rsidRDefault="007F150F">
      <w:pPr>
        <w:tabs>
          <w:tab w:val="center" w:pos="1985"/>
        </w:tabs>
        <w:ind w:firstLine="284"/>
        <w:jc w:val="center"/>
        <w:outlineLvl w:val="0"/>
        <w:rPr>
          <w:rFonts w:eastAsia="Calibri"/>
          <w:sz w:val="28"/>
          <w:szCs w:val="28"/>
          <w:lang w:eastAsia="en-US"/>
        </w:rPr>
      </w:pPr>
      <w:bookmarkStart w:id="35" w:name="Par213"/>
      <w:bookmarkEnd w:id="35"/>
    </w:p>
    <w:p w:rsidR="007F150F" w:rsidRPr="001F69FF" w:rsidRDefault="00F92FE6">
      <w:pPr>
        <w:ind w:firstLine="284"/>
        <w:jc w:val="both"/>
        <w:outlineLvl w:val="0"/>
      </w:pPr>
      <w:bookmarkStart w:id="36" w:name="Par225"/>
      <w:bookmarkStart w:id="37" w:name="_Toc481066205"/>
      <w:bookmarkEnd w:id="36"/>
      <w:r>
        <w:rPr>
          <w:b/>
          <w:bCs/>
          <w:kern w:val="2"/>
          <w:sz w:val="28"/>
          <w:szCs w:val="28"/>
        </w:rPr>
        <w:t xml:space="preserve">Глава 4. Порядок (процедуры) регулирования землепользования на </w:t>
      </w:r>
      <w:bookmarkEnd w:id="37"/>
      <w:r w:rsidR="001F69FF" w:rsidRPr="001F69FF">
        <w:rPr>
          <w:b/>
          <w:bCs/>
          <w:kern w:val="2"/>
          <w:sz w:val="28"/>
          <w:szCs w:val="28"/>
        </w:rPr>
        <w:t>территории поселения</w:t>
      </w:r>
    </w:p>
    <w:p w:rsidR="007F150F" w:rsidRDefault="00F92FE6" w:rsidP="001F69FF">
      <w:pPr>
        <w:tabs>
          <w:tab w:val="center" w:pos="1985"/>
        </w:tabs>
        <w:ind w:firstLine="284"/>
        <w:jc w:val="both"/>
        <w:rPr>
          <w:rFonts w:eastAsia="Calibri"/>
          <w:sz w:val="28"/>
          <w:szCs w:val="28"/>
          <w:lang w:eastAsia="en-US"/>
        </w:rPr>
      </w:pPr>
      <w:r>
        <w:rPr>
          <w:rFonts w:eastAsia="Calibri"/>
          <w:sz w:val="28"/>
          <w:szCs w:val="28"/>
          <w:lang w:eastAsia="en-US"/>
        </w:rPr>
        <w:t xml:space="preserve"> </w:t>
      </w:r>
      <w:bookmarkStart w:id="38" w:name="Par228"/>
      <w:bookmarkStart w:id="39" w:name="_Toc481066206"/>
      <w:bookmarkEnd w:id="38"/>
      <w:bookmarkEnd w:id="39"/>
    </w:p>
    <w:p w:rsidR="007F150F" w:rsidRPr="001F69FF" w:rsidRDefault="00F92FE6">
      <w:pPr>
        <w:keepNext/>
        <w:ind w:firstLine="284"/>
        <w:jc w:val="both"/>
        <w:outlineLvl w:val="2"/>
      </w:pPr>
      <w:bookmarkStart w:id="40" w:name="_Toc4810662061"/>
      <w:bookmarkEnd w:id="40"/>
      <w:r w:rsidRPr="001F69FF">
        <w:rPr>
          <w:b/>
          <w:bCs/>
          <w:sz w:val="28"/>
          <w:szCs w:val="28"/>
        </w:rPr>
        <w:t xml:space="preserve">Статья 14. Предоставление земельных участков, находящихся в муниципальной собственности </w:t>
      </w:r>
    </w:p>
    <w:p w:rsidR="007F150F" w:rsidRPr="001F69FF" w:rsidRDefault="00F92FE6">
      <w:pPr>
        <w:tabs>
          <w:tab w:val="center" w:pos="1985"/>
        </w:tabs>
        <w:ind w:firstLine="737"/>
        <w:jc w:val="both"/>
        <w:rPr>
          <w:sz w:val="28"/>
          <w:szCs w:val="28"/>
        </w:rPr>
      </w:pPr>
      <w:r w:rsidRPr="001F69FF">
        <w:rPr>
          <w:rFonts w:eastAsia="Calibri"/>
          <w:sz w:val="28"/>
          <w:szCs w:val="28"/>
          <w:lang w:eastAsia="en-US"/>
        </w:rPr>
        <w:t xml:space="preserve">1. Администрация сельского поселения Цингалы осуществляет </w:t>
      </w:r>
      <w:r w:rsidRPr="001F69FF">
        <w:rPr>
          <w:rFonts w:cs="Arial"/>
          <w:sz w:val="28"/>
          <w:szCs w:val="28"/>
        </w:rPr>
        <w:t>управление и распоряжение земельными участками, находящимися в муниципальной собственности.</w:t>
      </w:r>
    </w:p>
    <w:p w:rsidR="007F150F" w:rsidRPr="001F69FF" w:rsidRDefault="00F92FE6">
      <w:pPr>
        <w:tabs>
          <w:tab w:val="center" w:pos="1985"/>
        </w:tabs>
        <w:ind w:firstLine="737"/>
        <w:jc w:val="both"/>
        <w:rPr>
          <w:sz w:val="28"/>
          <w:szCs w:val="28"/>
        </w:rPr>
      </w:pPr>
      <w:r w:rsidRPr="001F69FF">
        <w:rPr>
          <w:rFonts w:cs="Arial"/>
          <w:sz w:val="28"/>
          <w:szCs w:val="28"/>
        </w:rPr>
        <w:t xml:space="preserve">2. Земельные участки, находящиеся в </w:t>
      </w:r>
      <w:r w:rsidR="00625D80" w:rsidRPr="001F69FF">
        <w:rPr>
          <w:rFonts w:cs="Arial"/>
          <w:sz w:val="28"/>
          <w:szCs w:val="28"/>
        </w:rPr>
        <w:t>муниципальной собственности,</w:t>
      </w:r>
      <w:r w:rsidRPr="001F69FF">
        <w:rPr>
          <w:rFonts w:cs="Arial"/>
          <w:sz w:val="28"/>
          <w:szCs w:val="28"/>
        </w:rPr>
        <w:t xml:space="preserve"> предоставляются на основании:</w:t>
      </w:r>
    </w:p>
    <w:p w:rsidR="007F150F" w:rsidRPr="001F69FF" w:rsidRDefault="00F92FE6">
      <w:pPr>
        <w:spacing w:before="200"/>
        <w:ind w:firstLine="737"/>
        <w:jc w:val="both"/>
        <w:rPr>
          <w:sz w:val="28"/>
          <w:szCs w:val="28"/>
        </w:rPr>
      </w:pPr>
      <w:r w:rsidRPr="001F69FF">
        <w:rPr>
          <w:rFonts w:cs="Arial"/>
          <w:sz w:val="28"/>
          <w:szCs w:val="28"/>
        </w:rPr>
        <w:t>1) решения администрации сельского поселения Цингалы в случае предоставления земельного участка в собственность бесплатно или в постоянное (бессрочное) пользование;</w:t>
      </w:r>
    </w:p>
    <w:p w:rsidR="007F150F" w:rsidRPr="001F69FF" w:rsidRDefault="00F92FE6">
      <w:pPr>
        <w:spacing w:before="200"/>
        <w:ind w:firstLine="737"/>
        <w:jc w:val="both"/>
        <w:rPr>
          <w:rFonts w:cs="Arial"/>
          <w:sz w:val="28"/>
          <w:szCs w:val="28"/>
        </w:rPr>
      </w:pPr>
      <w:r w:rsidRPr="001F69FF">
        <w:rPr>
          <w:rFonts w:cs="Arial"/>
          <w:sz w:val="28"/>
          <w:szCs w:val="28"/>
        </w:rPr>
        <w:t>2) договора купли-продажи в случае предоставления земельного участка в собственность за плату;</w:t>
      </w:r>
    </w:p>
    <w:p w:rsidR="007F150F" w:rsidRPr="001F69FF" w:rsidRDefault="00F92FE6">
      <w:pPr>
        <w:spacing w:before="200"/>
        <w:ind w:firstLine="737"/>
        <w:jc w:val="both"/>
        <w:rPr>
          <w:rFonts w:cs="Arial"/>
          <w:sz w:val="28"/>
          <w:szCs w:val="28"/>
        </w:rPr>
      </w:pPr>
      <w:r w:rsidRPr="001F69FF">
        <w:rPr>
          <w:rFonts w:cs="Arial"/>
          <w:sz w:val="28"/>
          <w:szCs w:val="28"/>
        </w:rPr>
        <w:lastRenderedPageBreak/>
        <w:t>3) договора аренды в случае предоставления земельного участка в аренду;</w:t>
      </w:r>
    </w:p>
    <w:p w:rsidR="007F150F" w:rsidRPr="001F69FF" w:rsidRDefault="00F92FE6">
      <w:pPr>
        <w:spacing w:before="200"/>
        <w:ind w:firstLine="737"/>
        <w:jc w:val="both"/>
        <w:rPr>
          <w:rFonts w:cs="Arial"/>
          <w:sz w:val="28"/>
          <w:szCs w:val="28"/>
        </w:rPr>
      </w:pPr>
      <w:r w:rsidRPr="001F69FF">
        <w:rPr>
          <w:rFonts w:cs="Arial"/>
          <w:sz w:val="28"/>
          <w:szCs w:val="28"/>
        </w:rPr>
        <w:t>4) договора безвозмездного пользования в случае предоставления земельного участка в безвозмездное пользование.</w:t>
      </w:r>
    </w:p>
    <w:p w:rsidR="007F150F" w:rsidRPr="001F69FF" w:rsidRDefault="00F92FE6">
      <w:pPr>
        <w:tabs>
          <w:tab w:val="center" w:pos="1985"/>
        </w:tabs>
        <w:spacing w:before="200"/>
        <w:ind w:firstLine="737"/>
        <w:jc w:val="both"/>
        <w:rPr>
          <w:rFonts w:eastAsia="Calibri"/>
          <w:sz w:val="28"/>
          <w:szCs w:val="28"/>
          <w:lang w:eastAsia="en-US"/>
        </w:rPr>
      </w:pPr>
      <w:r w:rsidRPr="001F69FF">
        <w:rPr>
          <w:rFonts w:eastAsia="Calibri" w:cs="Arial"/>
          <w:sz w:val="28"/>
          <w:szCs w:val="28"/>
          <w:lang w:eastAsia="en-US"/>
        </w:rPr>
        <w:t>3. Предоставление земельных участок, находящихся в муниципальной собственности осуществляется в соответствии с действующим законодательством.</w:t>
      </w:r>
    </w:p>
    <w:p w:rsidR="007F150F" w:rsidRDefault="007F150F" w:rsidP="001F69FF">
      <w:pPr>
        <w:tabs>
          <w:tab w:val="center" w:pos="1985"/>
        </w:tabs>
        <w:jc w:val="both"/>
        <w:rPr>
          <w:rFonts w:eastAsia="Calibri"/>
          <w:sz w:val="28"/>
          <w:szCs w:val="28"/>
          <w:lang w:eastAsia="en-US"/>
        </w:rPr>
      </w:pPr>
    </w:p>
    <w:p w:rsidR="007F150F" w:rsidRDefault="00F92FE6">
      <w:pPr>
        <w:keepNext/>
        <w:ind w:firstLine="284"/>
        <w:jc w:val="both"/>
        <w:outlineLvl w:val="2"/>
      </w:pPr>
      <w:bookmarkStart w:id="41" w:name="Par236"/>
      <w:bookmarkStart w:id="42" w:name="_Toc481066207"/>
      <w:bookmarkEnd w:id="41"/>
      <w:r>
        <w:rPr>
          <w:b/>
          <w:bCs/>
          <w:sz w:val="28"/>
          <w:szCs w:val="28"/>
        </w:rPr>
        <w:t xml:space="preserve">Статья 15. Категории </w:t>
      </w:r>
      <w:r w:rsidRPr="001F69FF">
        <w:rPr>
          <w:b/>
          <w:bCs/>
          <w:sz w:val="28"/>
          <w:szCs w:val="28"/>
        </w:rPr>
        <w:t xml:space="preserve">земель </w:t>
      </w:r>
      <w:bookmarkEnd w:id="42"/>
      <w:r w:rsidR="001F69FF" w:rsidRPr="001F69FF">
        <w:rPr>
          <w:b/>
          <w:bCs/>
          <w:sz w:val="28"/>
          <w:szCs w:val="28"/>
        </w:rPr>
        <w:t>территории поселений</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В состав земель территории СП Цингалы входят земли следующих категорий:</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земли сельскохозяйственного назначения;</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3) земли особо охраняемых территорий и объектов;</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4) земли лесного фонда;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5) земли запаса;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6) земли водного фонда.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в соответствии с Земельным кодексом Российской Федерации, иным действующим законодательством.</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7F150F" w:rsidRDefault="007F150F">
      <w:pPr>
        <w:tabs>
          <w:tab w:val="center" w:pos="1985"/>
        </w:tabs>
        <w:ind w:firstLine="284"/>
        <w:jc w:val="both"/>
        <w:rPr>
          <w:rFonts w:eastAsia="Calibri"/>
          <w:sz w:val="28"/>
          <w:szCs w:val="28"/>
          <w:lang w:eastAsia="en-US"/>
        </w:rPr>
      </w:pPr>
      <w:bookmarkStart w:id="43" w:name="Par249"/>
      <w:bookmarkEnd w:id="43"/>
    </w:p>
    <w:p w:rsidR="007F150F" w:rsidRDefault="00F92FE6">
      <w:pPr>
        <w:ind w:firstLine="284"/>
        <w:jc w:val="both"/>
        <w:outlineLvl w:val="0"/>
        <w:rPr>
          <w:b/>
          <w:bCs/>
          <w:kern w:val="2"/>
          <w:sz w:val="28"/>
          <w:szCs w:val="28"/>
        </w:rPr>
      </w:pPr>
      <w:bookmarkStart w:id="44" w:name="Par259"/>
      <w:bookmarkStart w:id="45" w:name="Par255"/>
      <w:bookmarkStart w:id="46" w:name="_Toc481066208"/>
      <w:bookmarkEnd w:id="44"/>
      <w:bookmarkEnd w:id="45"/>
      <w:bookmarkEnd w:id="46"/>
      <w:r>
        <w:rPr>
          <w:b/>
          <w:bCs/>
          <w:kern w:val="2"/>
          <w:sz w:val="28"/>
          <w:szCs w:val="28"/>
        </w:rPr>
        <w:t>Глава 5. Порядок (процедуры) регулирования застройки межселенных территорий</w:t>
      </w:r>
    </w:p>
    <w:p w:rsidR="007F150F" w:rsidRDefault="00F92FE6">
      <w:pPr>
        <w:keepNext/>
        <w:ind w:firstLine="284"/>
        <w:jc w:val="both"/>
        <w:outlineLvl w:val="2"/>
        <w:rPr>
          <w:b/>
          <w:bCs/>
          <w:sz w:val="28"/>
          <w:szCs w:val="28"/>
        </w:rPr>
      </w:pPr>
      <w:bookmarkStart w:id="47" w:name="Par262"/>
      <w:bookmarkStart w:id="48" w:name="_Toc481066209"/>
      <w:bookmarkEnd w:id="47"/>
      <w:bookmarkEnd w:id="48"/>
      <w:r>
        <w:rPr>
          <w:b/>
          <w:bCs/>
          <w:sz w:val="28"/>
          <w:szCs w:val="28"/>
        </w:rPr>
        <w:t>Статья 16. Основные принципы организации застройки межселенных территорий</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1. Планировочная организация и застройка территории СП Цингалы должны отвечать требованиям создания окружающей среды, соответствующей значению района и наиболее способствующей организации жизнедеятельности населения, защите от неблагоприятных факторов </w:t>
      </w:r>
      <w:r>
        <w:rPr>
          <w:rFonts w:eastAsia="Calibri"/>
          <w:sz w:val="28"/>
          <w:szCs w:val="28"/>
          <w:lang w:eastAsia="en-US"/>
        </w:rPr>
        <w:lastRenderedPageBreak/>
        <w:t>природной среды, обеспечивающим эффективное использование территории СП Цингалы с учетом особенностей ее функциональной организации, решений транспортной и инженерной инфраструктур района, принятых в генеральном плане, инженерно-геологических и ландшафтных характеристик района.</w:t>
      </w:r>
    </w:p>
    <w:p w:rsidR="007F150F" w:rsidRDefault="00F92FE6">
      <w:pPr>
        <w:tabs>
          <w:tab w:val="center" w:pos="1985"/>
        </w:tabs>
        <w:ind w:firstLine="284"/>
        <w:jc w:val="both"/>
      </w:pPr>
      <w:r>
        <w:rPr>
          <w:rFonts w:eastAsia="Calibri"/>
          <w:sz w:val="28"/>
          <w:szCs w:val="28"/>
          <w:lang w:eastAsia="en-US"/>
        </w:rPr>
        <w:t xml:space="preserve">2. Застройка территории СП Цингалы 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w:t>
      </w:r>
      <w:r w:rsidRPr="007C7AC0">
        <w:rPr>
          <w:rFonts w:eastAsia="Calibri"/>
          <w:sz w:val="28"/>
          <w:szCs w:val="28"/>
          <w:lang w:eastAsia="en-US"/>
        </w:rPr>
        <w:t>генеральным планом поселения утвержденными проектами планировки территории</w:t>
      </w:r>
      <w:r>
        <w:rPr>
          <w:rFonts w:eastAsia="Calibri"/>
          <w:sz w:val="28"/>
          <w:szCs w:val="28"/>
          <w:lang w:eastAsia="en-US"/>
        </w:rPr>
        <w:t>, проектами межевания территорий и градостроительными планами земельных участков, настоящими Правилами, а также действующими на территории СП Цингалы муниципальными правовыми актами органов местного самоуправления в области градостроительной деятельности.</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7F150F" w:rsidRDefault="00F92FE6">
      <w:pPr>
        <w:tabs>
          <w:tab w:val="center" w:pos="1985"/>
        </w:tabs>
        <w:ind w:firstLine="284"/>
        <w:jc w:val="both"/>
      </w:pPr>
      <w:r>
        <w:rPr>
          <w:rFonts w:eastAsia="Calibri"/>
          <w:sz w:val="28"/>
          <w:szCs w:val="28"/>
          <w:lang w:eastAsia="en-US"/>
        </w:rPr>
        <w:t xml:space="preserve">4. Строительство объектов капитального строительства, линейных объектов и объектов благоустройства на </w:t>
      </w:r>
      <w:r w:rsidR="001F69FF" w:rsidRPr="001F69FF">
        <w:rPr>
          <w:rFonts w:eastAsia="Calibri"/>
          <w:bCs/>
          <w:sz w:val="28"/>
          <w:szCs w:val="28"/>
          <w:lang w:eastAsia="en-US"/>
        </w:rPr>
        <w:t>территории поселения</w:t>
      </w:r>
      <w:r>
        <w:rPr>
          <w:rFonts w:eastAsia="Calibri"/>
          <w:sz w:val="28"/>
          <w:szCs w:val="28"/>
          <w:lang w:eastAsia="en-US"/>
        </w:rPr>
        <w:t xml:space="preserve"> осуществляется на основании разрешения на строительство, </w:t>
      </w:r>
      <w:r w:rsidRPr="001F69FF">
        <w:rPr>
          <w:rFonts w:eastAsia="Calibri"/>
          <w:bCs/>
          <w:sz w:val="28"/>
          <w:szCs w:val="28"/>
          <w:lang w:eastAsia="en-US"/>
        </w:rPr>
        <w:t>за исключением случаев, прямо предусмотренных действующим законодательством, а также</w:t>
      </w:r>
      <w:r>
        <w:rPr>
          <w:rFonts w:eastAsia="Calibri"/>
          <w:sz w:val="28"/>
          <w:szCs w:val="28"/>
          <w:lang w:eastAsia="en-US"/>
        </w:rPr>
        <w:t xml:space="preserve"> проектной документации, разработанной в соответствии с действующими нормативными правовыми актами, стандартами, нормами и правилами.</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F150F" w:rsidRPr="001F69FF" w:rsidRDefault="00F92FE6">
      <w:pPr>
        <w:tabs>
          <w:tab w:val="center" w:pos="1985"/>
        </w:tabs>
        <w:ind w:firstLine="284"/>
        <w:jc w:val="both"/>
      </w:pPr>
      <w:r>
        <w:rPr>
          <w:rFonts w:eastAsia="Calibri"/>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СП Цингалы,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r w:rsidRPr="001F69FF">
        <w:rPr>
          <w:rFonts w:eastAsia="Calibri"/>
          <w:bCs/>
          <w:sz w:val="28"/>
          <w:szCs w:val="28"/>
          <w:lang w:eastAsia="en-US"/>
        </w:rPr>
        <w:t>за исключением случаев, прямо предусмотренных действующим законодательством.</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lastRenderedPageBreak/>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7F150F" w:rsidRDefault="00F92FE6">
      <w:pPr>
        <w:tabs>
          <w:tab w:val="center" w:pos="1985"/>
        </w:tabs>
        <w:ind w:firstLine="284"/>
        <w:jc w:val="both"/>
        <w:rPr>
          <w:rFonts w:eastAsia="Calibri"/>
          <w:sz w:val="28"/>
          <w:szCs w:val="28"/>
        </w:rPr>
      </w:pPr>
      <w:r>
        <w:rPr>
          <w:rFonts w:eastAsia="Calibri"/>
          <w:sz w:val="28"/>
          <w:szCs w:val="28"/>
          <w:lang w:eastAsia="en-US"/>
        </w:rPr>
        <w:t>9.</w:t>
      </w:r>
      <w:r>
        <w:rPr>
          <w:rFonts w:eastAsia="Calibri"/>
          <w:sz w:val="28"/>
          <w:szCs w:val="28"/>
        </w:rPr>
        <w:t xml:space="preserve"> 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7F150F" w:rsidRDefault="007F150F">
      <w:pPr>
        <w:tabs>
          <w:tab w:val="center" w:pos="1985"/>
        </w:tabs>
        <w:ind w:firstLine="284"/>
        <w:jc w:val="both"/>
        <w:rPr>
          <w:rFonts w:eastAsia="Calibri"/>
          <w:sz w:val="28"/>
          <w:szCs w:val="28"/>
        </w:rPr>
      </w:pPr>
    </w:p>
    <w:p w:rsidR="007F150F" w:rsidRPr="008E37B9" w:rsidRDefault="00F92FE6">
      <w:pPr>
        <w:keepNext/>
        <w:tabs>
          <w:tab w:val="center" w:pos="1985"/>
        </w:tabs>
        <w:ind w:firstLine="284"/>
        <w:jc w:val="both"/>
        <w:outlineLvl w:val="2"/>
      </w:pPr>
      <w:bookmarkStart w:id="49" w:name="Par273"/>
      <w:bookmarkStart w:id="50" w:name="__DdeLink__7207_562234893"/>
      <w:bookmarkStart w:id="51" w:name="_Toc481066210"/>
      <w:bookmarkEnd w:id="49"/>
      <w:bookmarkEnd w:id="50"/>
      <w:bookmarkEnd w:id="51"/>
      <w:r w:rsidRPr="008E37B9">
        <w:rPr>
          <w:rFonts w:eastAsia="Calibri"/>
          <w:b/>
          <w:bCs/>
          <w:sz w:val="28"/>
          <w:szCs w:val="28"/>
          <w:lang w:eastAsia="en-US"/>
        </w:rPr>
        <w:t>Статья 17. Проектная документация объекта капитального строительства</w:t>
      </w:r>
    </w:p>
    <w:p w:rsidR="007F150F" w:rsidRPr="008E37B9" w:rsidRDefault="007F150F">
      <w:pPr>
        <w:tabs>
          <w:tab w:val="center" w:pos="1985"/>
        </w:tabs>
        <w:jc w:val="both"/>
        <w:rPr>
          <w:rFonts w:eastAsia="Calibri"/>
          <w:sz w:val="28"/>
          <w:szCs w:val="28"/>
          <w:lang w:eastAsia="en-US"/>
        </w:rPr>
      </w:pPr>
    </w:p>
    <w:p w:rsidR="007F150F" w:rsidRPr="008E37B9" w:rsidRDefault="00F92FE6">
      <w:pPr>
        <w:tabs>
          <w:tab w:val="center" w:pos="1985"/>
        </w:tabs>
        <w:ind w:firstLine="737"/>
        <w:jc w:val="both"/>
      </w:pPr>
      <w:r w:rsidRPr="008E37B9">
        <w:rPr>
          <w:rFonts w:eastAsia="Calibri"/>
          <w:sz w:val="28"/>
          <w:szCs w:val="28"/>
          <w:lang w:eastAsia="en-US"/>
        </w:rPr>
        <w:t xml:space="preserve">1. </w:t>
      </w:r>
      <w:r w:rsidRPr="008E37B9">
        <w:rPr>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F150F" w:rsidRPr="008E37B9" w:rsidRDefault="00F92FE6">
      <w:pPr>
        <w:tabs>
          <w:tab w:val="center" w:pos="1985"/>
        </w:tabs>
        <w:ind w:firstLine="737"/>
        <w:jc w:val="both"/>
        <w:rPr>
          <w:rFonts w:eastAsia="Calibri"/>
          <w:sz w:val="28"/>
          <w:szCs w:val="28"/>
          <w:lang w:eastAsia="en-US"/>
        </w:rPr>
      </w:pPr>
      <w:r w:rsidRPr="008E37B9">
        <w:rPr>
          <w:rFonts w:eastAsia="Calibri"/>
          <w:sz w:val="28"/>
          <w:szCs w:val="28"/>
          <w:lang w:eastAsia="en-US"/>
        </w:rPr>
        <w:t>2. Подготовка проектной документации осуществляется в порядке, предусмотренным действующим законодательством.</w:t>
      </w:r>
    </w:p>
    <w:p w:rsidR="007F150F" w:rsidRPr="008E37B9" w:rsidRDefault="00F92FE6">
      <w:pPr>
        <w:tabs>
          <w:tab w:val="center" w:pos="1985"/>
        </w:tabs>
        <w:ind w:firstLine="737"/>
        <w:jc w:val="both"/>
      </w:pPr>
      <w:r w:rsidRPr="008E37B9">
        <w:rPr>
          <w:rFonts w:eastAsia="Calibri"/>
          <w:sz w:val="28"/>
          <w:szCs w:val="28"/>
          <w:lang w:eastAsia="en-US"/>
        </w:rPr>
        <w:t>3.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Градостроительным кодексом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F150F" w:rsidRDefault="007F150F" w:rsidP="00EF3315">
      <w:pPr>
        <w:tabs>
          <w:tab w:val="center" w:pos="1985"/>
        </w:tabs>
        <w:jc w:val="both"/>
        <w:rPr>
          <w:rFonts w:eastAsia="Calibri"/>
          <w:b/>
          <w:bCs/>
          <w:sz w:val="28"/>
          <w:szCs w:val="28"/>
          <w:lang w:eastAsia="en-US"/>
        </w:rPr>
      </w:pPr>
    </w:p>
    <w:p w:rsidR="007F150F" w:rsidRDefault="00F92FE6">
      <w:pPr>
        <w:tabs>
          <w:tab w:val="center" w:pos="1985"/>
        </w:tabs>
        <w:ind w:firstLine="284"/>
        <w:jc w:val="both"/>
      </w:pPr>
      <w:r>
        <w:rPr>
          <w:rFonts w:eastAsia="Calibri"/>
          <w:b/>
          <w:bCs/>
          <w:sz w:val="28"/>
          <w:szCs w:val="28"/>
          <w:lang w:eastAsia="en-US"/>
        </w:rPr>
        <w:t>Ст</w:t>
      </w:r>
      <w:bookmarkStart w:id="52" w:name="_Toc481066211"/>
      <w:bookmarkEnd w:id="52"/>
      <w:r>
        <w:rPr>
          <w:b/>
          <w:bCs/>
          <w:sz w:val="28"/>
          <w:szCs w:val="28"/>
        </w:rPr>
        <w:t>атья 18. Выдача разрешения на строительство и разрешения на ввод объекта в эксплуатацию</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В целях строительства, реконструкции объекта капитального строительства застройщик направляет в администрацию СП Цингалы заявление о выдаче разрешения на строительство.</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2. Выдача разрешения на ввод объекта в эксплуатацию осуществляется на основании заявления застройщика, подаваемого в </w:t>
      </w:r>
      <w:r>
        <w:rPr>
          <w:rFonts w:eastAsia="Calibri"/>
          <w:sz w:val="28"/>
          <w:szCs w:val="28"/>
        </w:rPr>
        <w:t>администрацию СП Цингалы.</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w:t>
      </w:r>
      <w:r>
        <w:rPr>
          <w:rFonts w:eastAsia="Calibri"/>
          <w:sz w:val="28"/>
          <w:szCs w:val="28"/>
          <w:lang w:eastAsia="en-US"/>
        </w:rPr>
        <w:lastRenderedPageBreak/>
        <w:t>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4. 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7F150F" w:rsidRDefault="007F150F">
      <w:pPr>
        <w:tabs>
          <w:tab w:val="center" w:pos="1985"/>
        </w:tabs>
        <w:ind w:firstLine="284"/>
        <w:jc w:val="both"/>
        <w:rPr>
          <w:rFonts w:eastAsia="Calibri"/>
          <w:sz w:val="28"/>
          <w:szCs w:val="28"/>
          <w:lang w:eastAsia="en-US"/>
        </w:rPr>
      </w:pPr>
    </w:p>
    <w:p w:rsidR="007F150F" w:rsidRDefault="00F92FE6">
      <w:pPr>
        <w:ind w:firstLine="284"/>
        <w:jc w:val="both"/>
        <w:outlineLvl w:val="0"/>
        <w:rPr>
          <w:b/>
          <w:bCs/>
          <w:kern w:val="2"/>
          <w:sz w:val="28"/>
          <w:szCs w:val="28"/>
        </w:rPr>
      </w:pPr>
      <w:bookmarkStart w:id="53" w:name="Par289"/>
      <w:bookmarkStart w:id="54" w:name="_Toc481066212"/>
      <w:bookmarkEnd w:id="53"/>
      <w:bookmarkEnd w:id="54"/>
      <w:r>
        <w:rPr>
          <w:b/>
          <w:bCs/>
          <w:kern w:val="2"/>
          <w:sz w:val="28"/>
          <w:szCs w:val="28"/>
        </w:rPr>
        <w:t>Глава 6. Публичные слушания по вопросам землепользования и застройки межселенных территорий</w:t>
      </w:r>
    </w:p>
    <w:p w:rsidR="007F150F" w:rsidRDefault="007F150F">
      <w:pPr>
        <w:tabs>
          <w:tab w:val="center" w:pos="1985"/>
        </w:tabs>
        <w:ind w:firstLine="284"/>
        <w:jc w:val="both"/>
        <w:rPr>
          <w:rFonts w:eastAsia="Calibri"/>
          <w:sz w:val="28"/>
          <w:szCs w:val="28"/>
          <w:lang w:eastAsia="en-US"/>
        </w:rPr>
      </w:pPr>
    </w:p>
    <w:p w:rsidR="007F150F" w:rsidRDefault="00F92FE6">
      <w:pPr>
        <w:keepNext/>
        <w:ind w:firstLine="284"/>
        <w:jc w:val="both"/>
        <w:outlineLvl w:val="2"/>
        <w:rPr>
          <w:b/>
          <w:bCs/>
          <w:sz w:val="28"/>
          <w:szCs w:val="28"/>
        </w:rPr>
      </w:pPr>
      <w:bookmarkStart w:id="55" w:name="Par292"/>
      <w:bookmarkStart w:id="56" w:name="_Toc481066213"/>
      <w:bookmarkEnd w:id="55"/>
      <w:bookmarkEnd w:id="56"/>
      <w:r>
        <w:rPr>
          <w:b/>
          <w:bCs/>
          <w:sz w:val="28"/>
          <w:szCs w:val="28"/>
        </w:rPr>
        <w:t>Статья 19. Общие положения организации и проведения публичных слушаний по вопросам землепользования и застройки</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Порядок организации и проведения в СП Цингалы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настоящими Правилами.</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Публичные слушания проводятся в целях информирования населения о предполагаемых решениях органов местного самоуправления СП Цингалы, выявления общественного мнения по проекту муниципального правового акта, выносимого на публичные слушания, осуществления взаимодействия органов местного самоуправления с населением СП Цингалы, подготовки предложений и рекомендаций по проекту муниципального правового акта.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3. Документами публичных слушаний являются проект правового акта, вынесенный на обсуждение, заявление (инициатива) проведения публичных слушаний, решение о назначении публичных слушаний, протокол публичных слушаний и заключение о результатах публичных слушаний.</w:t>
      </w:r>
    </w:p>
    <w:p w:rsidR="007F150F" w:rsidRDefault="007F150F">
      <w:pPr>
        <w:tabs>
          <w:tab w:val="center" w:pos="1985"/>
        </w:tabs>
        <w:ind w:firstLine="284"/>
        <w:jc w:val="both"/>
        <w:rPr>
          <w:rFonts w:eastAsia="Calibri"/>
          <w:sz w:val="28"/>
          <w:szCs w:val="28"/>
          <w:lang w:eastAsia="en-US"/>
        </w:rPr>
      </w:pPr>
    </w:p>
    <w:p w:rsidR="007F150F" w:rsidRDefault="00F92FE6">
      <w:pPr>
        <w:keepNext/>
        <w:ind w:firstLine="284"/>
        <w:jc w:val="both"/>
        <w:outlineLvl w:val="2"/>
        <w:rPr>
          <w:b/>
          <w:bCs/>
          <w:sz w:val="28"/>
          <w:szCs w:val="28"/>
        </w:rPr>
      </w:pPr>
      <w:bookmarkStart w:id="57" w:name="Par299"/>
      <w:bookmarkStart w:id="58" w:name="_Toc481066214"/>
      <w:bookmarkEnd w:id="57"/>
      <w:bookmarkEnd w:id="58"/>
      <w:r>
        <w:rPr>
          <w:b/>
          <w:bCs/>
          <w:sz w:val="28"/>
          <w:szCs w:val="28"/>
        </w:rPr>
        <w:t>Статья 20. Сроки проведения публичных слушаний</w:t>
      </w:r>
    </w:p>
    <w:p w:rsidR="007F150F" w:rsidRPr="00A83DB6" w:rsidRDefault="007F150F" w:rsidP="00A83DB6">
      <w:pPr>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w:t>
      </w:r>
    </w:p>
    <w:p w:rsidR="007F150F" w:rsidRDefault="00F92FE6">
      <w:pPr>
        <w:tabs>
          <w:tab w:val="center" w:pos="1985"/>
        </w:tabs>
        <w:ind w:firstLine="284"/>
        <w:jc w:val="both"/>
      </w:pPr>
      <w:r>
        <w:rPr>
          <w:rFonts w:eastAsia="Calibri"/>
          <w:sz w:val="28"/>
          <w:szCs w:val="28"/>
          <w:lang w:eastAsia="en-US"/>
        </w:rPr>
        <w:t xml:space="preserve">3. Публичные слушания по проектам планировки территории и проектам межевания территорий, подготовленные в составе документации по планировке </w:t>
      </w:r>
      <w:r w:rsidR="00625D80">
        <w:rPr>
          <w:rFonts w:eastAsia="Calibri"/>
          <w:sz w:val="28"/>
          <w:szCs w:val="28"/>
          <w:lang w:eastAsia="en-US"/>
        </w:rPr>
        <w:t>территории проводятся</w:t>
      </w:r>
      <w:r>
        <w:rPr>
          <w:rFonts w:eastAsia="Calibri"/>
          <w:sz w:val="28"/>
          <w:szCs w:val="28"/>
          <w:lang w:eastAsia="en-US"/>
        </w:rPr>
        <w:t xml:space="preserve"> в срок не менее одного месяца и более трех месяцев со дня оповещения жителей СП Цингалы о времени и месте их </w:t>
      </w:r>
      <w:r>
        <w:rPr>
          <w:rFonts w:eastAsia="Calibri"/>
          <w:sz w:val="28"/>
          <w:szCs w:val="28"/>
          <w:lang w:eastAsia="en-US"/>
        </w:rPr>
        <w:lastRenderedPageBreak/>
        <w:t>проведения до дня официального опубликования заключения о результатах публичных слушаний.</w:t>
      </w:r>
    </w:p>
    <w:p w:rsidR="007F150F" w:rsidRDefault="007F150F">
      <w:pPr>
        <w:tabs>
          <w:tab w:val="center" w:pos="1985"/>
        </w:tabs>
        <w:ind w:firstLine="284"/>
        <w:jc w:val="both"/>
        <w:rPr>
          <w:rFonts w:eastAsia="Calibri"/>
          <w:sz w:val="28"/>
          <w:szCs w:val="28"/>
          <w:lang w:eastAsia="en-US"/>
        </w:rPr>
      </w:pPr>
    </w:p>
    <w:p w:rsidR="007F150F" w:rsidRDefault="00F92FE6">
      <w:pPr>
        <w:ind w:firstLine="284"/>
        <w:jc w:val="both"/>
        <w:outlineLvl w:val="0"/>
        <w:rPr>
          <w:b/>
          <w:bCs/>
          <w:kern w:val="2"/>
          <w:sz w:val="28"/>
          <w:szCs w:val="28"/>
        </w:rPr>
      </w:pPr>
      <w:bookmarkStart w:id="59" w:name="Par360"/>
      <w:bookmarkStart w:id="60" w:name="Par324"/>
      <w:bookmarkStart w:id="61" w:name="Par305"/>
      <w:bookmarkStart w:id="62" w:name="_Toc481066215"/>
      <w:bookmarkEnd w:id="59"/>
      <w:bookmarkEnd w:id="60"/>
      <w:bookmarkEnd w:id="61"/>
      <w:bookmarkEnd w:id="62"/>
      <w:r>
        <w:rPr>
          <w:b/>
          <w:bCs/>
          <w:kern w:val="2"/>
          <w:sz w:val="28"/>
          <w:szCs w:val="28"/>
        </w:rPr>
        <w:t>Глава 7. Заключительные положения</w:t>
      </w:r>
    </w:p>
    <w:p w:rsidR="007F150F" w:rsidRDefault="007F150F">
      <w:pPr>
        <w:tabs>
          <w:tab w:val="center" w:pos="1985"/>
        </w:tabs>
        <w:ind w:firstLine="284"/>
        <w:jc w:val="both"/>
        <w:rPr>
          <w:rFonts w:eastAsia="Calibri"/>
          <w:sz w:val="28"/>
          <w:szCs w:val="28"/>
          <w:lang w:eastAsia="en-US"/>
        </w:rPr>
      </w:pPr>
    </w:p>
    <w:p w:rsidR="007F150F" w:rsidRDefault="00F92FE6">
      <w:pPr>
        <w:keepNext/>
        <w:ind w:firstLine="284"/>
        <w:jc w:val="both"/>
        <w:outlineLvl w:val="2"/>
        <w:rPr>
          <w:b/>
          <w:bCs/>
          <w:sz w:val="28"/>
          <w:szCs w:val="28"/>
        </w:rPr>
      </w:pPr>
      <w:bookmarkStart w:id="63" w:name="Par362"/>
      <w:bookmarkStart w:id="64" w:name="_Toc481066216"/>
      <w:bookmarkEnd w:id="63"/>
      <w:bookmarkEnd w:id="64"/>
      <w:r>
        <w:rPr>
          <w:b/>
          <w:bCs/>
          <w:sz w:val="28"/>
          <w:szCs w:val="28"/>
        </w:rPr>
        <w:t>Статья 21. Действие настоящих Правил по отношению к ранее возникшим правоотношениям</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1. Настоящие Правила вступают в силу после их официального опубликования (обнародования).</w:t>
      </w: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7F150F" w:rsidRDefault="007F150F">
      <w:pPr>
        <w:tabs>
          <w:tab w:val="center" w:pos="1985"/>
        </w:tabs>
        <w:ind w:firstLine="284"/>
        <w:jc w:val="both"/>
        <w:rPr>
          <w:rFonts w:eastAsia="Calibri"/>
          <w:sz w:val="28"/>
          <w:szCs w:val="28"/>
          <w:lang w:eastAsia="en-US"/>
        </w:rPr>
      </w:pPr>
    </w:p>
    <w:p w:rsidR="007F150F" w:rsidRDefault="00F92FE6">
      <w:pPr>
        <w:keepNext/>
        <w:ind w:firstLine="284"/>
        <w:jc w:val="both"/>
        <w:outlineLvl w:val="2"/>
        <w:rPr>
          <w:b/>
          <w:bCs/>
          <w:sz w:val="28"/>
          <w:szCs w:val="28"/>
        </w:rPr>
      </w:pPr>
      <w:bookmarkStart w:id="65" w:name="Par368"/>
      <w:bookmarkStart w:id="66" w:name="_Toc481066217"/>
      <w:bookmarkEnd w:id="65"/>
      <w:bookmarkEnd w:id="66"/>
      <w:r>
        <w:rPr>
          <w:b/>
          <w:bCs/>
          <w:sz w:val="28"/>
          <w:szCs w:val="28"/>
        </w:rPr>
        <w:t>Статья 22. Действие настоящих Правил по отношению к градостроительной документации</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7F150F" w:rsidRDefault="007F150F">
      <w:pPr>
        <w:tabs>
          <w:tab w:val="center" w:pos="1985"/>
        </w:tabs>
        <w:ind w:firstLine="284"/>
        <w:jc w:val="both"/>
        <w:rPr>
          <w:rFonts w:eastAsia="Calibri"/>
          <w:sz w:val="28"/>
          <w:szCs w:val="28"/>
          <w:lang w:eastAsia="en-US"/>
        </w:rPr>
      </w:pPr>
    </w:p>
    <w:p w:rsidR="007F150F" w:rsidRDefault="00F92FE6">
      <w:pPr>
        <w:keepNext/>
        <w:ind w:firstLine="284"/>
        <w:outlineLvl w:val="2"/>
        <w:rPr>
          <w:b/>
          <w:bCs/>
          <w:sz w:val="28"/>
          <w:szCs w:val="28"/>
        </w:rPr>
      </w:pPr>
      <w:bookmarkStart w:id="67" w:name="Par373"/>
      <w:bookmarkStart w:id="68" w:name="_Toc481066218"/>
      <w:bookmarkEnd w:id="67"/>
      <w:bookmarkEnd w:id="68"/>
      <w:r>
        <w:rPr>
          <w:b/>
          <w:bCs/>
          <w:sz w:val="28"/>
          <w:szCs w:val="28"/>
        </w:rPr>
        <w:t>Статья 23. Ответственность за нарушение настоящих Правил</w:t>
      </w:r>
    </w:p>
    <w:p w:rsidR="007F150F" w:rsidRDefault="007F150F">
      <w:pPr>
        <w:tabs>
          <w:tab w:val="center" w:pos="1985"/>
        </w:tabs>
        <w:ind w:firstLine="284"/>
        <w:jc w:val="both"/>
        <w:rPr>
          <w:rFonts w:eastAsia="Calibri"/>
          <w:sz w:val="28"/>
          <w:szCs w:val="28"/>
          <w:lang w:eastAsia="en-US"/>
        </w:rPr>
      </w:pPr>
    </w:p>
    <w:p w:rsidR="007F150F" w:rsidRDefault="00F92FE6">
      <w:pPr>
        <w:tabs>
          <w:tab w:val="center" w:pos="1985"/>
        </w:tabs>
        <w:ind w:firstLine="284"/>
        <w:jc w:val="both"/>
        <w:rPr>
          <w:rFonts w:eastAsia="Calibri"/>
          <w:sz w:val="28"/>
          <w:szCs w:val="28"/>
          <w:lang w:eastAsia="en-US"/>
        </w:rPr>
      </w:pPr>
      <w:r>
        <w:rPr>
          <w:rFonts w:eastAsia="Calibri"/>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p>
    <w:p w:rsidR="007F150F" w:rsidRDefault="007F150F">
      <w:pPr>
        <w:tabs>
          <w:tab w:val="center" w:pos="1985"/>
        </w:tabs>
        <w:ind w:firstLine="284"/>
        <w:jc w:val="both"/>
        <w:rPr>
          <w:rFonts w:eastAsia="Calibri"/>
          <w:sz w:val="28"/>
          <w:szCs w:val="28"/>
          <w:lang w:eastAsia="en-US"/>
        </w:rPr>
      </w:pPr>
    </w:p>
    <w:p w:rsidR="007F150F" w:rsidRDefault="007F150F">
      <w:pPr>
        <w:jc w:val="both"/>
        <w:rPr>
          <w:sz w:val="28"/>
          <w:szCs w:val="28"/>
        </w:rPr>
      </w:pPr>
    </w:p>
    <w:sectPr w:rsidR="007F150F" w:rsidSect="00465D81">
      <w:footerReference w:type="default" r:id="rId9"/>
      <w:pgSz w:w="11906" w:h="16838"/>
      <w:pgMar w:top="1134" w:right="851" w:bottom="1134" w:left="1701" w:header="0" w:footer="709" w:gutter="0"/>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D2A" w:rsidRDefault="00FA4D2A">
      <w:r>
        <w:separator/>
      </w:r>
    </w:p>
  </w:endnote>
  <w:endnote w:type="continuationSeparator" w:id="0">
    <w:p w:rsidR="00FA4D2A" w:rsidRDefault="00FA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122765"/>
      <w:docPartObj>
        <w:docPartGallery w:val="Page Numbers (Bottom of Page)"/>
        <w:docPartUnique/>
      </w:docPartObj>
    </w:sdtPr>
    <w:sdtEndPr/>
    <w:sdtContent>
      <w:p w:rsidR="00C946DA" w:rsidRDefault="00C946DA">
        <w:pPr>
          <w:pStyle w:val="ae"/>
          <w:jc w:val="right"/>
        </w:pPr>
        <w:r>
          <w:fldChar w:fldCharType="begin"/>
        </w:r>
        <w:r>
          <w:instrText>PAGE</w:instrText>
        </w:r>
        <w:r>
          <w:fldChar w:fldCharType="separate"/>
        </w:r>
        <w:r w:rsidR="00DA74C8">
          <w:rPr>
            <w:noProof/>
          </w:rPr>
          <w:t>1</w:t>
        </w:r>
        <w:r>
          <w:fldChar w:fldCharType="end"/>
        </w:r>
      </w:p>
    </w:sdtContent>
  </w:sdt>
  <w:p w:rsidR="00C946DA" w:rsidRDefault="00C946DA">
    <w:pPr>
      <w:pStyle w:val="a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D2A" w:rsidRDefault="00FA4D2A">
      <w:r>
        <w:separator/>
      </w:r>
    </w:p>
  </w:footnote>
  <w:footnote w:type="continuationSeparator" w:id="0">
    <w:p w:rsidR="00FA4D2A" w:rsidRDefault="00FA4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F4BA1"/>
    <w:multiLevelType w:val="hybridMultilevel"/>
    <w:tmpl w:val="69901A52"/>
    <w:lvl w:ilvl="0" w:tplc="24F0907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15:restartNumberingAfterBreak="0">
    <w:nsid w:val="63207D17"/>
    <w:multiLevelType w:val="multilevel"/>
    <w:tmpl w:val="56DCCDAC"/>
    <w:lvl w:ilvl="0">
      <w:start w:val="1"/>
      <w:numFmt w:val="decimal"/>
      <w:lvlText w:val="%1."/>
      <w:lvlJc w:val="left"/>
      <w:pPr>
        <w:ind w:left="600" w:hanging="60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150F"/>
    <w:rsid w:val="000447CA"/>
    <w:rsid w:val="001F69FF"/>
    <w:rsid w:val="002C1897"/>
    <w:rsid w:val="00432C31"/>
    <w:rsid w:val="00465D81"/>
    <w:rsid w:val="004E670F"/>
    <w:rsid w:val="00625D80"/>
    <w:rsid w:val="0063746B"/>
    <w:rsid w:val="006644C8"/>
    <w:rsid w:val="006A2663"/>
    <w:rsid w:val="007970F6"/>
    <w:rsid w:val="007A4A05"/>
    <w:rsid w:val="007C7AC0"/>
    <w:rsid w:val="007F150F"/>
    <w:rsid w:val="0085078A"/>
    <w:rsid w:val="008E37B9"/>
    <w:rsid w:val="009F5124"/>
    <w:rsid w:val="009F7AA2"/>
    <w:rsid w:val="00A471E9"/>
    <w:rsid w:val="00A520FD"/>
    <w:rsid w:val="00A83DB6"/>
    <w:rsid w:val="00AB0016"/>
    <w:rsid w:val="00AD18B8"/>
    <w:rsid w:val="00C23F8C"/>
    <w:rsid w:val="00C7543A"/>
    <w:rsid w:val="00C946DA"/>
    <w:rsid w:val="00D86D6F"/>
    <w:rsid w:val="00DA1BF9"/>
    <w:rsid w:val="00DA74C8"/>
    <w:rsid w:val="00E17911"/>
    <w:rsid w:val="00EF3315"/>
    <w:rsid w:val="00F92FE6"/>
    <w:rsid w:val="00FA4D2A"/>
    <w:rsid w:val="00FD33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C2805-5D7E-4153-ADA0-E554D4FF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4F4"/>
    <w:rPr>
      <w:rFonts w:ascii="Times New Roman" w:eastAsia="Times New Roman" w:hAnsi="Times New Roman" w:cs="Times New Roman"/>
      <w:sz w:val="24"/>
      <w:szCs w:val="24"/>
      <w:lang w:eastAsia="ru-RU"/>
    </w:rPr>
  </w:style>
  <w:style w:type="paragraph" w:styleId="1">
    <w:name w:val="heading 1"/>
    <w:basedOn w:val="a"/>
    <w:uiPriority w:val="9"/>
    <w:qFormat/>
    <w:rsid w:val="004220E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uiPriority w:val="9"/>
    <w:unhideWhenUsed/>
    <w:qFormat/>
    <w:rsid w:val="00C06864"/>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DD1EFF"/>
    <w:rPr>
      <w:rFonts w:ascii="Times New Roman" w:eastAsia="Times New Roman" w:hAnsi="Times New Roman" w:cs="Times New Roman"/>
      <w:sz w:val="24"/>
      <w:szCs w:val="24"/>
      <w:lang w:eastAsia="ru-RU"/>
    </w:rPr>
  </w:style>
  <w:style w:type="character" w:styleId="a4">
    <w:name w:val="page number"/>
    <w:basedOn w:val="a0"/>
    <w:qFormat/>
    <w:rsid w:val="00DD1EFF"/>
  </w:style>
  <w:style w:type="character" w:customStyle="1" w:styleId="a5">
    <w:name w:val="Основной текст_"/>
    <w:link w:val="10"/>
    <w:qFormat/>
    <w:rsid w:val="00DD1EFF"/>
    <w:rPr>
      <w:sz w:val="26"/>
      <w:szCs w:val="26"/>
      <w:shd w:val="clear" w:color="auto" w:fill="FFFFFF"/>
    </w:rPr>
  </w:style>
  <w:style w:type="character" w:customStyle="1" w:styleId="30">
    <w:name w:val="Основной текст (3)_"/>
    <w:link w:val="31"/>
    <w:qFormat/>
    <w:rsid w:val="00DD1EFF"/>
    <w:rPr>
      <w:sz w:val="27"/>
      <w:szCs w:val="27"/>
      <w:shd w:val="clear" w:color="auto" w:fill="FFFFFF"/>
    </w:rPr>
  </w:style>
  <w:style w:type="character" w:customStyle="1" w:styleId="-">
    <w:name w:val="Интернет-ссылка"/>
    <w:uiPriority w:val="99"/>
    <w:rsid w:val="00E47EF6"/>
    <w:rPr>
      <w:color w:val="0000FF"/>
      <w:u w:val="single"/>
    </w:rPr>
  </w:style>
  <w:style w:type="character" w:customStyle="1" w:styleId="ConsPlusNormal">
    <w:name w:val="ConsPlusNormal Знак"/>
    <w:link w:val="ConsPlusNormal"/>
    <w:qFormat/>
    <w:locked/>
    <w:rsid w:val="00E47EF6"/>
    <w:rPr>
      <w:rFonts w:ascii="Arial" w:eastAsia="Times New Roman" w:hAnsi="Arial" w:cs="Arial"/>
      <w:sz w:val="20"/>
      <w:szCs w:val="20"/>
      <w:lang w:eastAsia="ru-RU"/>
    </w:rPr>
  </w:style>
  <w:style w:type="character" w:customStyle="1" w:styleId="a6">
    <w:name w:val="Текст выноски Знак"/>
    <w:basedOn w:val="a0"/>
    <w:uiPriority w:val="99"/>
    <w:semiHidden/>
    <w:qFormat/>
    <w:rsid w:val="005639C7"/>
    <w:rPr>
      <w:rFonts w:ascii="Tahoma" w:eastAsia="Times New Roman" w:hAnsi="Tahoma" w:cs="Tahoma"/>
      <w:sz w:val="16"/>
      <w:szCs w:val="16"/>
      <w:lang w:eastAsia="ru-RU"/>
    </w:rPr>
  </w:style>
  <w:style w:type="character" w:customStyle="1" w:styleId="a7">
    <w:name w:val="Верхний колонтитул Знак"/>
    <w:basedOn w:val="a0"/>
    <w:qFormat/>
    <w:rsid w:val="00BB1F4E"/>
    <w:rPr>
      <w:rFonts w:ascii="Times New Roman" w:eastAsia="Times New Roman" w:hAnsi="Times New Roman" w:cs="Times New Roman"/>
      <w:sz w:val="24"/>
      <w:szCs w:val="24"/>
      <w:lang w:eastAsia="ru-RU"/>
    </w:rPr>
  </w:style>
  <w:style w:type="character" w:customStyle="1" w:styleId="31">
    <w:name w:val="Заголовок 3 Знак"/>
    <w:basedOn w:val="a0"/>
    <w:link w:val="30"/>
    <w:uiPriority w:val="9"/>
    <w:qFormat/>
    <w:rsid w:val="00C06864"/>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basedOn w:val="a0"/>
    <w:link w:val="a5"/>
    <w:uiPriority w:val="9"/>
    <w:qFormat/>
    <w:rsid w:val="004220E3"/>
    <w:rPr>
      <w:rFonts w:asciiTheme="majorHAnsi" w:eastAsiaTheme="majorEastAsia" w:hAnsiTheme="majorHAnsi" w:cstheme="majorBidi"/>
      <w:b/>
      <w:bCs/>
      <w:color w:val="2E74B5" w:themeColor="accent1" w:themeShade="BF"/>
      <w:sz w:val="28"/>
      <w:szCs w:val="28"/>
      <w:lang w:eastAsia="ru-RU"/>
    </w:rPr>
  </w:style>
  <w:style w:type="character" w:customStyle="1" w:styleId="a8">
    <w:name w:val="Схема документа Знак"/>
    <w:basedOn w:val="a0"/>
    <w:uiPriority w:val="99"/>
    <w:semiHidden/>
    <w:qFormat/>
    <w:rsid w:val="004220E3"/>
    <w:rPr>
      <w:rFonts w:ascii="Tahoma" w:eastAsia="Times New Roman" w:hAnsi="Tahoma" w:cs="Tahoma"/>
      <w:sz w:val="16"/>
      <w:szCs w:val="16"/>
      <w:lang w:eastAsia="ru-RU"/>
    </w:rPr>
  </w:style>
  <w:style w:type="character" w:customStyle="1" w:styleId="apple-converted-space">
    <w:name w:val="apple-converted-space"/>
    <w:qFormat/>
    <w:rsid w:val="004220E3"/>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a9">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pPr>
      <w:spacing w:after="140" w:line="288"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styleId="ae">
    <w:name w:val="footer"/>
    <w:basedOn w:val="a"/>
    <w:uiPriority w:val="99"/>
    <w:rsid w:val="00DD1EFF"/>
    <w:pPr>
      <w:tabs>
        <w:tab w:val="center" w:pos="4677"/>
        <w:tab w:val="right" w:pos="9355"/>
      </w:tabs>
    </w:pPr>
  </w:style>
  <w:style w:type="paragraph" w:customStyle="1" w:styleId="11">
    <w:name w:val="Основной текст1"/>
    <w:basedOn w:val="a"/>
    <w:qFormat/>
    <w:rsid w:val="00DD1EFF"/>
    <w:pPr>
      <w:shd w:val="clear" w:color="auto" w:fill="FFFFFF"/>
      <w:spacing w:before="300" w:after="660"/>
    </w:pPr>
    <w:rPr>
      <w:rFonts w:asciiTheme="minorHAnsi" w:eastAsiaTheme="minorHAnsi" w:hAnsiTheme="minorHAnsi" w:cstheme="minorBidi"/>
      <w:sz w:val="26"/>
      <w:szCs w:val="26"/>
      <w:lang w:eastAsia="en-US"/>
    </w:rPr>
  </w:style>
  <w:style w:type="paragraph" w:customStyle="1" w:styleId="32">
    <w:name w:val="Основной текст (3)"/>
    <w:basedOn w:val="a"/>
    <w:qFormat/>
    <w:rsid w:val="00DD1EFF"/>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paragraph" w:customStyle="1" w:styleId="ConsPlusNormal0">
    <w:name w:val="ConsPlusNormal"/>
    <w:qFormat/>
    <w:rsid w:val="00E47EF6"/>
    <w:pPr>
      <w:widowControl w:val="0"/>
      <w:ind w:firstLine="720"/>
    </w:pPr>
    <w:rPr>
      <w:rFonts w:ascii="Arial" w:eastAsia="Times New Roman" w:hAnsi="Arial" w:cs="Arial"/>
      <w:szCs w:val="20"/>
      <w:lang w:eastAsia="ru-RU"/>
    </w:rPr>
  </w:style>
  <w:style w:type="paragraph" w:customStyle="1" w:styleId="ConsPlusNonformat">
    <w:name w:val="ConsPlusNonformat"/>
    <w:qFormat/>
    <w:rsid w:val="00E47EF6"/>
    <w:pPr>
      <w:widowControl w:val="0"/>
    </w:pPr>
    <w:rPr>
      <w:rFonts w:ascii="Courier New" w:eastAsia="Times New Roman" w:hAnsi="Courier New" w:cs="Courier New"/>
      <w:szCs w:val="20"/>
      <w:lang w:eastAsia="ru-RU"/>
    </w:rPr>
  </w:style>
  <w:style w:type="paragraph" w:styleId="af">
    <w:name w:val="Balloon Text"/>
    <w:basedOn w:val="a"/>
    <w:uiPriority w:val="99"/>
    <w:semiHidden/>
    <w:unhideWhenUsed/>
    <w:qFormat/>
    <w:rsid w:val="005639C7"/>
    <w:rPr>
      <w:rFonts w:ascii="Tahoma" w:hAnsi="Tahoma" w:cs="Tahoma"/>
      <w:sz w:val="16"/>
      <w:szCs w:val="16"/>
    </w:rPr>
  </w:style>
  <w:style w:type="paragraph" w:styleId="af0">
    <w:name w:val="No Spacing"/>
    <w:uiPriority w:val="1"/>
    <w:qFormat/>
    <w:rsid w:val="00EB6CE4"/>
    <w:rPr>
      <w:rFonts w:ascii="Times New Roman" w:eastAsia="Times New Roman" w:hAnsi="Times New Roman" w:cs="Times New Roman"/>
      <w:sz w:val="24"/>
      <w:szCs w:val="24"/>
      <w:lang w:eastAsia="ru-RU"/>
    </w:rPr>
  </w:style>
  <w:style w:type="paragraph" w:styleId="af1">
    <w:name w:val="header"/>
    <w:basedOn w:val="a"/>
    <w:unhideWhenUsed/>
    <w:rsid w:val="00BB1F4E"/>
    <w:pPr>
      <w:tabs>
        <w:tab w:val="center" w:pos="4677"/>
        <w:tab w:val="right" w:pos="9355"/>
      </w:tabs>
    </w:pPr>
  </w:style>
  <w:style w:type="paragraph" w:styleId="af2">
    <w:name w:val="List Paragraph"/>
    <w:basedOn w:val="a"/>
    <w:uiPriority w:val="34"/>
    <w:qFormat/>
    <w:rsid w:val="00C06864"/>
    <w:pPr>
      <w:ind w:left="720"/>
      <w:contextualSpacing/>
    </w:pPr>
  </w:style>
  <w:style w:type="paragraph" w:customStyle="1" w:styleId="ConsCell">
    <w:name w:val="ConsCell"/>
    <w:qFormat/>
    <w:rsid w:val="004220E3"/>
    <w:pPr>
      <w:widowControl w:val="0"/>
    </w:pPr>
    <w:rPr>
      <w:rFonts w:ascii="Arial" w:eastAsia="Times New Roman" w:hAnsi="Arial" w:cs="Arial"/>
      <w:szCs w:val="20"/>
      <w:lang w:eastAsia="ru-RU"/>
    </w:rPr>
  </w:style>
  <w:style w:type="paragraph" w:customStyle="1" w:styleId="S">
    <w:name w:val="S_Титульный"/>
    <w:basedOn w:val="a"/>
    <w:qFormat/>
    <w:rsid w:val="004220E3"/>
    <w:pPr>
      <w:spacing w:line="360" w:lineRule="auto"/>
      <w:ind w:left="3060" w:firstLine="284"/>
      <w:jc w:val="right"/>
    </w:pPr>
    <w:rPr>
      <w:b/>
      <w:caps/>
    </w:rPr>
  </w:style>
  <w:style w:type="paragraph" w:customStyle="1" w:styleId="af3">
    <w:name w:val="Заголовок титульного листа"/>
    <w:basedOn w:val="a"/>
    <w:semiHidden/>
    <w:qFormat/>
    <w:rsid w:val="004220E3"/>
    <w:pPr>
      <w:spacing w:line="360" w:lineRule="auto"/>
      <w:ind w:left="3060" w:firstLine="284"/>
      <w:jc w:val="right"/>
    </w:pPr>
    <w:rPr>
      <w:b/>
      <w:caps/>
    </w:rPr>
  </w:style>
  <w:style w:type="paragraph" w:styleId="af4">
    <w:name w:val="Document Map"/>
    <w:basedOn w:val="a"/>
    <w:uiPriority w:val="99"/>
    <w:semiHidden/>
    <w:unhideWhenUsed/>
    <w:qFormat/>
    <w:rsid w:val="004220E3"/>
    <w:pPr>
      <w:ind w:firstLine="284"/>
      <w:jc w:val="both"/>
    </w:pPr>
    <w:rPr>
      <w:rFonts w:ascii="Tahoma" w:hAnsi="Tahoma" w:cs="Tahoma"/>
      <w:sz w:val="16"/>
      <w:szCs w:val="16"/>
    </w:rPr>
  </w:style>
  <w:style w:type="paragraph" w:customStyle="1" w:styleId="s1">
    <w:name w:val="s_1"/>
    <w:basedOn w:val="a"/>
    <w:qFormat/>
    <w:rsid w:val="004220E3"/>
    <w:pPr>
      <w:spacing w:beforeAutospacing="1" w:afterAutospacing="1"/>
      <w:ind w:firstLine="284"/>
      <w:jc w:val="both"/>
    </w:pPr>
  </w:style>
  <w:style w:type="paragraph" w:styleId="af5">
    <w:name w:val="Normal (Web)"/>
    <w:basedOn w:val="a"/>
    <w:uiPriority w:val="99"/>
    <w:unhideWhenUsed/>
    <w:qFormat/>
    <w:rsid w:val="004220E3"/>
    <w:pPr>
      <w:spacing w:beforeAutospacing="1" w:afterAutospacing="1"/>
      <w:ind w:firstLine="284"/>
      <w:jc w:val="both"/>
    </w:pPr>
  </w:style>
  <w:style w:type="paragraph" w:styleId="af6">
    <w:name w:val="TOC Heading"/>
    <w:basedOn w:val="1"/>
    <w:uiPriority w:val="39"/>
    <w:semiHidden/>
    <w:unhideWhenUsed/>
    <w:qFormat/>
    <w:rsid w:val="004220E3"/>
    <w:pPr>
      <w:spacing w:line="276" w:lineRule="auto"/>
      <w:ind w:firstLine="284"/>
      <w:jc w:val="both"/>
    </w:pPr>
    <w:rPr>
      <w:rFonts w:ascii="Cambria" w:eastAsia="Times New Roman" w:hAnsi="Cambria" w:cs="Times New Roman"/>
      <w:color w:val="365F91"/>
    </w:rPr>
  </w:style>
  <w:style w:type="paragraph" w:styleId="2">
    <w:name w:val="toc 2"/>
    <w:basedOn w:val="a"/>
    <w:autoRedefine/>
    <w:uiPriority w:val="39"/>
    <w:semiHidden/>
    <w:unhideWhenUsed/>
    <w:qFormat/>
    <w:rsid w:val="004220E3"/>
    <w:pPr>
      <w:spacing w:after="100" w:line="276" w:lineRule="auto"/>
      <w:ind w:left="220" w:firstLine="284"/>
      <w:jc w:val="both"/>
    </w:pPr>
    <w:rPr>
      <w:rFonts w:ascii="Calibri" w:hAnsi="Calibri"/>
      <w:sz w:val="22"/>
      <w:szCs w:val="22"/>
    </w:rPr>
  </w:style>
  <w:style w:type="paragraph" w:styleId="12">
    <w:name w:val="toc 1"/>
    <w:basedOn w:val="a"/>
    <w:autoRedefine/>
    <w:uiPriority w:val="39"/>
    <w:unhideWhenUsed/>
    <w:qFormat/>
    <w:rsid w:val="004220E3"/>
    <w:pPr>
      <w:tabs>
        <w:tab w:val="right" w:leader="dot" w:pos="10196"/>
      </w:tabs>
      <w:ind w:right="284" w:firstLine="284"/>
    </w:pPr>
    <w:rPr>
      <w:b/>
      <w:szCs w:val="22"/>
    </w:rPr>
  </w:style>
  <w:style w:type="paragraph" w:styleId="33">
    <w:name w:val="toc 3"/>
    <w:basedOn w:val="a"/>
    <w:autoRedefine/>
    <w:uiPriority w:val="39"/>
    <w:unhideWhenUsed/>
    <w:qFormat/>
    <w:rsid w:val="004220E3"/>
    <w:pPr>
      <w:tabs>
        <w:tab w:val="right" w:leader="dot" w:pos="10196"/>
      </w:tabs>
      <w:ind w:right="284" w:firstLine="284"/>
      <w:jc w:val="both"/>
    </w:pPr>
    <w:rPr>
      <w:szCs w:val="22"/>
    </w:rPr>
  </w:style>
  <w:style w:type="paragraph" w:styleId="5">
    <w:name w:val="toc 5"/>
    <w:basedOn w:val="a"/>
    <w:autoRedefine/>
    <w:uiPriority w:val="39"/>
    <w:semiHidden/>
    <w:unhideWhenUsed/>
    <w:rsid w:val="004220E3"/>
    <w:pPr>
      <w:ind w:left="960" w:firstLine="284"/>
      <w:jc w:val="both"/>
    </w:pPr>
  </w:style>
  <w:style w:type="numbering" w:customStyle="1" w:styleId="13">
    <w:name w:val="Нет списка1"/>
    <w:semiHidden/>
    <w:unhideWhenUsed/>
    <w:qFormat/>
    <w:rsid w:val="004220E3"/>
  </w:style>
  <w:style w:type="table" w:styleId="af7">
    <w:name w:val="Table Grid"/>
    <w:basedOn w:val="a1"/>
    <w:rsid w:val="004220E3"/>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6;&#1040;&#1041;&#1054;&#1058;&#1040;/&#1056;&#1040;&#1041;&#1054;&#1058;&#1040;/&#1053;&#1055;&#1040;/2017%20&#1075;&#1086;&#1076;/&#1055;&#1056;&#1054;&#1045;&#1050;&#1058;&#1067;%20&#1085;&#1072;%20&#1087;&#1088;&#1086;&#1074;&#1077;&#1088;&#1082;&#1091;/&#1087;&#1086;&#1089;&#1084;&#1086;&#1090;&#1088;&#1077;&#1090;&#1100;%20(&#1088;&#1072;&#1073;&#1086;&#1095;&#1072;&#1103;%20&#1087;&#1072;&#1087;&#1082;&#1072;)/&#1062;&#1080;&#1085;&#1075;&#1072;&#1083;&#1099;%20&#1087;&#1088;&#1086;&#1077;&#1082;&#1090;&#1099;%20&#1056;&#1057;&#1044;/&#1043;&#1072;&#1088;&#1076;&#1077;&#1088;/Dropbox/&#1061;&#1052;&#1056;&#1053;/&#1061;&#1052;&#1056;/&#1087;&#1088;&#1086;&#1077;&#1082;&#1090;%20&#1074;&#1085;&#1077;&#1089;&#1077;&#1085;&#1080;&#1103;%20&#1080;&#1079;&#1084;&#1077;&#1085;&#1077;&#1085;&#1080;&#1081;%20284%20&#1053;&#1055;&#1055;%20&#1048;&#1055;&#1056;.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D2DBC-43BE-4B64-9B1A-298A3D36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5638</Words>
  <Characters>32139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29.07.2017)(с изм. и доп., вступ. в силу с 11.08.2017)</vt:lpstr>
    </vt:vector>
  </TitlesOfParts>
  <Company>КонсультантПлюс Версия 4016.00.46</Company>
  <LinksUpToDate>false</LinksUpToDate>
  <CharactersWithSpaces>37702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29.07.2017)(с изм. и доп., вступ. в силу с 11.08.2017)</dc:title>
  <dc:subject/>
  <dc:creator>Александра Юрьевна Куранова</dc:creator>
  <dc:description/>
  <cp:lastModifiedBy>1233</cp:lastModifiedBy>
  <cp:revision>134</cp:revision>
  <cp:lastPrinted>2017-10-09T04:22:00Z</cp:lastPrinted>
  <dcterms:created xsi:type="dcterms:W3CDTF">2017-09-18T14:42:00Z</dcterms:created>
  <dcterms:modified xsi:type="dcterms:W3CDTF">2017-10-09T15:06:00Z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4016.00.46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